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11C" w:rsidRPr="004B111C" w:rsidRDefault="004B111C" w:rsidP="004B111C">
      <w:pPr>
        <w:spacing w:after="0" w:line="240" w:lineRule="auto"/>
        <w:rPr>
          <w:rFonts w:ascii="Times New Roman" w:eastAsia="Times New Roman" w:hAnsi="Times New Roman" w:cs="Times New Roman"/>
          <w:sz w:val="24"/>
          <w:szCs w:val="24"/>
          <w:lang w:eastAsia="es-CL"/>
        </w:rPr>
      </w:pPr>
      <w:r w:rsidRPr="004B111C">
        <w:rPr>
          <w:rFonts w:ascii="Arial" w:eastAsia="Times New Roman" w:hAnsi="Arial" w:cs="Arial"/>
          <w:color w:val="000000"/>
          <w:lang w:eastAsia="es-CL"/>
        </w:rPr>
        <w:t>Acta Número 2 - comisión proyecto educativo</w:t>
      </w:r>
    </w:p>
    <w:p w:rsidR="004B111C" w:rsidRPr="004B111C" w:rsidRDefault="004B111C" w:rsidP="004B111C">
      <w:pPr>
        <w:spacing w:after="0" w:line="240" w:lineRule="auto"/>
        <w:rPr>
          <w:rFonts w:ascii="Times New Roman" w:eastAsia="Times New Roman" w:hAnsi="Times New Roman" w:cs="Times New Roman"/>
          <w:sz w:val="24"/>
          <w:szCs w:val="24"/>
          <w:lang w:eastAsia="es-CL"/>
        </w:rPr>
      </w:pPr>
      <w:r w:rsidRPr="004B111C">
        <w:rPr>
          <w:rFonts w:ascii="Arial" w:eastAsia="Times New Roman" w:hAnsi="Arial" w:cs="Arial"/>
          <w:color w:val="000000"/>
          <w:lang w:eastAsia="es-CL"/>
        </w:rPr>
        <w:t>Fecha: 27 de julio del 2016</w:t>
      </w:r>
    </w:p>
    <w:p w:rsidR="004B111C" w:rsidRPr="004B111C" w:rsidRDefault="004B111C" w:rsidP="004B111C">
      <w:pPr>
        <w:spacing w:after="240" w:line="240" w:lineRule="auto"/>
        <w:rPr>
          <w:rFonts w:ascii="Times New Roman" w:eastAsia="Times New Roman" w:hAnsi="Times New Roman" w:cs="Times New Roman"/>
          <w:sz w:val="24"/>
          <w:szCs w:val="24"/>
          <w:lang w:eastAsia="es-CL"/>
        </w:rPr>
      </w:pPr>
    </w:p>
    <w:p w:rsidR="004B111C" w:rsidRPr="004B111C" w:rsidRDefault="004B111C" w:rsidP="004B111C">
      <w:pPr>
        <w:spacing w:after="0" w:line="240" w:lineRule="auto"/>
        <w:jc w:val="both"/>
        <w:rPr>
          <w:rFonts w:ascii="Times New Roman" w:eastAsia="Times New Roman" w:hAnsi="Times New Roman" w:cs="Times New Roman"/>
          <w:sz w:val="24"/>
          <w:szCs w:val="24"/>
          <w:lang w:eastAsia="es-CL"/>
        </w:rPr>
      </w:pPr>
      <w:r w:rsidRPr="004B111C">
        <w:rPr>
          <w:rFonts w:ascii="Arial" w:eastAsia="Times New Roman" w:hAnsi="Arial" w:cs="Arial"/>
          <w:color w:val="000000"/>
          <w:lang w:eastAsia="es-CL"/>
        </w:rPr>
        <w:t>Se inició la reunión  analizando el documento del plan estratégico corporativo (PEC)</w:t>
      </w:r>
      <w:r w:rsidR="00B50B1B" w:rsidRPr="004B111C">
        <w:rPr>
          <w:rFonts w:ascii="Arial" w:eastAsia="Times New Roman" w:hAnsi="Arial" w:cs="Arial"/>
          <w:color w:val="000000"/>
          <w:lang w:eastAsia="es-CL"/>
        </w:rPr>
        <w:t>, que</w:t>
      </w:r>
      <w:r w:rsidRPr="004B111C">
        <w:rPr>
          <w:rFonts w:ascii="Arial" w:eastAsia="Times New Roman" w:hAnsi="Arial" w:cs="Arial"/>
          <w:color w:val="000000"/>
          <w:lang w:eastAsia="es-CL"/>
        </w:rPr>
        <w:t xml:space="preserve"> tomará vigencia desde el año 2016 hasta el 2020, identificando sus aspectos y temáticas fundamentales, y si estos se perciben como presentes dentro de la situación actual de nuestra comunidad educativa</w:t>
      </w:r>
      <w:r w:rsidR="00B50B1B" w:rsidRPr="004B111C">
        <w:rPr>
          <w:rFonts w:ascii="Arial" w:eastAsia="Times New Roman" w:hAnsi="Arial" w:cs="Arial"/>
          <w:color w:val="000000"/>
          <w:lang w:eastAsia="es-CL"/>
        </w:rPr>
        <w:t>.</w:t>
      </w:r>
    </w:p>
    <w:p w:rsidR="004B111C" w:rsidRPr="004B111C" w:rsidRDefault="004B111C" w:rsidP="004B111C">
      <w:pPr>
        <w:spacing w:after="0" w:line="240" w:lineRule="auto"/>
        <w:rPr>
          <w:rFonts w:ascii="Times New Roman" w:eastAsia="Times New Roman" w:hAnsi="Times New Roman" w:cs="Times New Roman"/>
          <w:sz w:val="24"/>
          <w:szCs w:val="24"/>
          <w:lang w:eastAsia="es-CL"/>
        </w:rPr>
      </w:pPr>
    </w:p>
    <w:p w:rsidR="004B111C" w:rsidRPr="004B111C" w:rsidRDefault="004B111C" w:rsidP="004B111C">
      <w:pPr>
        <w:spacing w:after="0" w:line="240" w:lineRule="auto"/>
        <w:jc w:val="both"/>
        <w:rPr>
          <w:rFonts w:ascii="Times New Roman" w:eastAsia="Times New Roman" w:hAnsi="Times New Roman" w:cs="Times New Roman"/>
          <w:sz w:val="24"/>
          <w:szCs w:val="24"/>
          <w:lang w:eastAsia="es-CL"/>
        </w:rPr>
      </w:pPr>
      <w:r w:rsidRPr="004B111C">
        <w:rPr>
          <w:rFonts w:ascii="Arial" w:eastAsia="Times New Roman" w:hAnsi="Arial" w:cs="Arial"/>
          <w:color w:val="000000"/>
          <w:lang w:eastAsia="es-CL"/>
        </w:rPr>
        <w:t>Se</w:t>
      </w:r>
      <w:r w:rsidR="00BC2B11">
        <w:rPr>
          <w:rFonts w:ascii="Arial" w:eastAsia="Times New Roman" w:hAnsi="Arial" w:cs="Arial"/>
          <w:color w:val="000000"/>
          <w:lang w:eastAsia="es-CL"/>
        </w:rPr>
        <w:t xml:space="preserve"> critica la construcción del plan estratégico en el sentido en que su desarrollo y planificación se llevó</w:t>
      </w:r>
      <w:bookmarkStart w:id="0" w:name="_GoBack"/>
      <w:bookmarkEnd w:id="0"/>
      <w:r w:rsidR="00BC2B11">
        <w:rPr>
          <w:rFonts w:ascii="Arial" w:eastAsia="Times New Roman" w:hAnsi="Arial" w:cs="Arial"/>
          <w:color w:val="000000"/>
          <w:lang w:eastAsia="es-CL"/>
        </w:rPr>
        <w:t xml:space="preserve"> a cabo sin la participación con los demás estamentos, esto va en contradicción con los lineamientos expresados en dicho documento. De esta forma es cuestionada la legitimidad que tiene el plan estratégico por los distintos integrantes de la comunidad centralina.</w:t>
      </w:r>
      <w:r w:rsidRPr="004B111C">
        <w:rPr>
          <w:rFonts w:ascii="Arial" w:eastAsia="Times New Roman" w:hAnsi="Arial" w:cs="Arial"/>
          <w:color w:val="000000"/>
          <w:lang w:eastAsia="es-CL"/>
        </w:rPr>
        <w:t xml:space="preserve"> </w:t>
      </w:r>
    </w:p>
    <w:p w:rsidR="004B111C" w:rsidRPr="004B111C" w:rsidRDefault="004B111C" w:rsidP="004B111C">
      <w:pPr>
        <w:spacing w:after="0" w:line="240" w:lineRule="auto"/>
        <w:rPr>
          <w:rFonts w:ascii="Times New Roman" w:eastAsia="Times New Roman" w:hAnsi="Times New Roman" w:cs="Times New Roman"/>
          <w:sz w:val="24"/>
          <w:szCs w:val="24"/>
          <w:lang w:eastAsia="es-CL"/>
        </w:rPr>
      </w:pPr>
    </w:p>
    <w:p w:rsidR="004B111C" w:rsidRPr="004B111C" w:rsidRDefault="004B111C" w:rsidP="004B111C">
      <w:pPr>
        <w:spacing w:after="0" w:line="240" w:lineRule="auto"/>
        <w:jc w:val="both"/>
        <w:rPr>
          <w:rFonts w:ascii="Times New Roman" w:eastAsia="Times New Roman" w:hAnsi="Times New Roman" w:cs="Times New Roman"/>
          <w:sz w:val="24"/>
          <w:szCs w:val="24"/>
          <w:lang w:eastAsia="es-CL"/>
        </w:rPr>
      </w:pPr>
      <w:r w:rsidRPr="004B111C">
        <w:rPr>
          <w:rFonts w:ascii="Arial" w:eastAsia="Times New Roman" w:hAnsi="Arial" w:cs="Arial"/>
          <w:color w:val="000000"/>
          <w:lang w:eastAsia="es-CL"/>
        </w:rPr>
        <w:t xml:space="preserve">Observamos que la misión es ambigua en cuanto </w:t>
      </w:r>
      <w:r w:rsidR="0098573B">
        <w:rPr>
          <w:rFonts w:ascii="Arial" w:eastAsia="Times New Roman" w:hAnsi="Arial" w:cs="Arial"/>
          <w:color w:val="000000"/>
          <w:lang w:eastAsia="es-CL"/>
        </w:rPr>
        <w:t xml:space="preserve">a sus objetivos. No queda </w:t>
      </w:r>
      <w:r w:rsidRPr="004B111C">
        <w:rPr>
          <w:rFonts w:ascii="Arial" w:eastAsia="Times New Roman" w:hAnsi="Arial" w:cs="Arial"/>
          <w:color w:val="000000"/>
          <w:lang w:eastAsia="es-CL"/>
        </w:rPr>
        <w:t xml:space="preserve">claro que la universidad posea alguna postura frente a los desafíos educativos de hoy en </w:t>
      </w:r>
      <w:r w:rsidR="0098573B" w:rsidRPr="004B111C">
        <w:rPr>
          <w:rFonts w:ascii="Arial" w:eastAsia="Times New Roman" w:hAnsi="Arial" w:cs="Arial"/>
          <w:color w:val="000000"/>
          <w:lang w:eastAsia="es-CL"/>
        </w:rPr>
        <w:t>día</w:t>
      </w:r>
      <w:r w:rsidRPr="004B111C">
        <w:rPr>
          <w:rFonts w:ascii="Arial" w:eastAsia="Times New Roman" w:hAnsi="Arial" w:cs="Arial"/>
          <w:color w:val="000000"/>
          <w:lang w:eastAsia="es-CL"/>
        </w:rPr>
        <w:t xml:space="preserve"> que la distinguen o diferencian de otros planteles educativos.</w:t>
      </w:r>
    </w:p>
    <w:p w:rsidR="004B111C" w:rsidRPr="004B111C" w:rsidRDefault="004B111C" w:rsidP="004B111C">
      <w:pPr>
        <w:spacing w:after="0" w:line="240" w:lineRule="auto"/>
        <w:rPr>
          <w:rFonts w:ascii="Times New Roman" w:eastAsia="Times New Roman" w:hAnsi="Times New Roman" w:cs="Times New Roman"/>
          <w:sz w:val="24"/>
          <w:szCs w:val="24"/>
          <w:lang w:eastAsia="es-CL"/>
        </w:rPr>
      </w:pPr>
    </w:p>
    <w:p w:rsidR="004B111C" w:rsidRPr="004B111C" w:rsidRDefault="004B111C" w:rsidP="004B111C">
      <w:pPr>
        <w:spacing w:after="0" w:line="240" w:lineRule="auto"/>
        <w:jc w:val="both"/>
        <w:rPr>
          <w:rFonts w:ascii="Times New Roman" w:eastAsia="Times New Roman" w:hAnsi="Times New Roman" w:cs="Times New Roman"/>
          <w:sz w:val="24"/>
          <w:szCs w:val="24"/>
          <w:lang w:eastAsia="es-CL"/>
        </w:rPr>
      </w:pPr>
      <w:r w:rsidRPr="004B111C">
        <w:rPr>
          <w:rFonts w:ascii="Arial" w:eastAsia="Times New Roman" w:hAnsi="Arial" w:cs="Arial"/>
          <w:color w:val="000000"/>
          <w:lang w:eastAsia="es-CL"/>
        </w:rPr>
        <w:t>Encontramos ciertas contradicciones en la proclamación de valores que sustentan la universidad. Consideramos que deben ser revisados</w:t>
      </w:r>
    </w:p>
    <w:p w:rsidR="004B111C" w:rsidRPr="004B111C" w:rsidRDefault="004B111C" w:rsidP="004B111C">
      <w:pPr>
        <w:spacing w:after="240" w:line="240" w:lineRule="auto"/>
        <w:rPr>
          <w:rFonts w:ascii="Times New Roman" w:eastAsia="Times New Roman" w:hAnsi="Times New Roman" w:cs="Times New Roman"/>
          <w:sz w:val="24"/>
          <w:szCs w:val="24"/>
          <w:lang w:eastAsia="es-CL"/>
        </w:rPr>
      </w:pPr>
    </w:p>
    <w:p w:rsidR="004B111C" w:rsidRPr="004B111C" w:rsidRDefault="004B111C" w:rsidP="004B111C">
      <w:pPr>
        <w:spacing w:after="0" w:line="240" w:lineRule="auto"/>
        <w:jc w:val="both"/>
        <w:rPr>
          <w:rFonts w:ascii="Times New Roman" w:eastAsia="Times New Roman" w:hAnsi="Times New Roman" w:cs="Times New Roman"/>
          <w:sz w:val="24"/>
          <w:szCs w:val="24"/>
          <w:lang w:eastAsia="es-CL"/>
        </w:rPr>
      </w:pPr>
      <w:r w:rsidRPr="004B111C">
        <w:rPr>
          <w:rFonts w:ascii="Arial" w:eastAsia="Times New Roman" w:hAnsi="Arial" w:cs="Arial"/>
          <w:color w:val="000000"/>
          <w:lang w:eastAsia="es-CL"/>
        </w:rPr>
        <w:t>La comisión propone la revisión completa del documento, siendo esta la que se ofrece a entregar una primera propuesta de proyecto educativo. Consideramos que es de suma importancia que cualquier nuevo documento sea aprobado con el respaldo de la comunidad educativa UCEN.</w:t>
      </w:r>
    </w:p>
    <w:p w:rsidR="004B111C" w:rsidRPr="004B111C" w:rsidRDefault="004B111C" w:rsidP="004B111C">
      <w:pPr>
        <w:spacing w:after="240" w:line="240" w:lineRule="auto"/>
        <w:rPr>
          <w:rFonts w:ascii="Times New Roman" w:eastAsia="Times New Roman" w:hAnsi="Times New Roman" w:cs="Times New Roman"/>
          <w:sz w:val="24"/>
          <w:szCs w:val="24"/>
          <w:lang w:eastAsia="es-CL"/>
        </w:rPr>
      </w:pPr>
    </w:p>
    <w:p w:rsidR="004B111C" w:rsidRPr="004B111C" w:rsidRDefault="004B111C" w:rsidP="004B111C">
      <w:pPr>
        <w:spacing w:after="0" w:line="240" w:lineRule="auto"/>
        <w:jc w:val="both"/>
        <w:rPr>
          <w:rFonts w:ascii="Times New Roman" w:eastAsia="Times New Roman" w:hAnsi="Times New Roman" w:cs="Times New Roman"/>
          <w:sz w:val="24"/>
          <w:szCs w:val="24"/>
          <w:lang w:eastAsia="es-CL"/>
        </w:rPr>
      </w:pPr>
      <w:r w:rsidRPr="004B111C">
        <w:rPr>
          <w:rFonts w:ascii="Arial" w:eastAsia="Times New Roman" w:hAnsi="Arial" w:cs="Arial"/>
          <w:color w:val="000000"/>
          <w:lang w:eastAsia="es-CL"/>
        </w:rPr>
        <w:t>Otras propuestas o inquietudes desprendidas de la comisión.</w:t>
      </w:r>
    </w:p>
    <w:p w:rsidR="004B111C" w:rsidRPr="004B111C" w:rsidRDefault="004B111C" w:rsidP="004B111C">
      <w:pPr>
        <w:spacing w:after="0" w:line="240" w:lineRule="auto"/>
        <w:rPr>
          <w:rFonts w:ascii="Times New Roman" w:eastAsia="Times New Roman" w:hAnsi="Times New Roman" w:cs="Times New Roman"/>
          <w:sz w:val="24"/>
          <w:szCs w:val="24"/>
          <w:lang w:eastAsia="es-CL"/>
        </w:rPr>
      </w:pPr>
    </w:p>
    <w:p w:rsidR="004B111C" w:rsidRPr="004B111C" w:rsidRDefault="004B111C" w:rsidP="004B111C">
      <w:pPr>
        <w:spacing w:after="0" w:line="240" w:lineRule="auto"/>
        <w:jc w:val="both"/>
        <w:rPr>
          <w:rFonts w:ascii="Times New Roman" w:eastAsia="Times New Roman" w:hAnsi="Times New Roman" w:cs="Times New Roman"/>
          <w:sz w:val="24"/>
          <w:szCs w:val="24"/>
          <w:lang w:eastAsia="es-CL"/>
        </w:rPr>
      </w:pPr>
      <w:r w:rsidRPr="004B111C">
        <w:rPr>
          <w:rFonts w:ascii="Arial" w:eastAsia="Times New Roman" w:hAnsi="Arial" w:cs="Arial"/>
          <w:color w:val="000000"/>
          <w:lang w:eastAsia="es-CL"/>
        </w:rPr>
        <w:t xml:space="preserve">Seguir trabajando en la generación de </w:t>
      </w:r>
      <w:r w:rsidR="0098573B">
        <w:rPr>
          <w:rFonts w:ascii="Arial" w:eastAsia="Times New Roman" w:hAnsi="Arial" w:cs="Arial"/>
          <w:color w:val="000000"/>
          <w:lang w:eastAsia="es-CL"/>
        </w:rPr>
        <w:t xml:space="preserve">una instancia democrática </w:t>
      </w:r>
      <w:proofErr w:type="spellStart"/>
      <w:r w:rsidR="0098573B">
        <w:rPr>
          <w:rFonts w:ascii="Arial" w:eastAsia="Times New Roman" w:hAnsi="Arial" w:cs="Arial"/>
          <w:color w:val="000000"/>
          <w:lang w:eastAsia="es-CL"/>
        </w:rPr>
        <w:t>multi</w:t>
      </w:r>
      <w:r w:rsidRPr="004B111C">
        <w:rPr>
          <w:rFonts w:ascii="Arial" w:eastAsia="Times New Roman" w:hAnsi="Arial" w:cs="Arial"/>
          <w:color w:val="000000"/>
          <w:lang w:eastAsia="es-CL"/>
        </w:rPr>
        <w:t>estamental</w:t>
      </w:r>
      <w:proofErr w:type="spellEnd"/>
      <w:r w:rsidRPr="004B111C">
        <w:rPr>
          <w:rFonts w:ascii="Arial" w:eastAsia="Times New Roman" w:hAnsi="Arial" w:cs="Arial"/>
          <w:color w:val="000000"/>
          <w:lang w:eastAsia="es-CL"/>
        </w:rPr>
        <w:t xml:space="preserve"> que fundamente el aspecto integrador que el plan estratégico dice respaldar.</w:t>
      </w:r>
    </w:p>
    <w:p w:rsidR="004B111C" w:rsidRPr="004B111C" w:rsidRDefault="004B111C" w:rsidP="004B111C">
      <w:pPr>
        <w:spacing w:after="0" w:line="240" w:lineRule="auto"/>
        <w:rPr>
          <w:rFonts w:ascii="Times New Roman" w:eastAsia="Times New Roman" w:hAnsi="Times New Roman" w:cs="Times New Roman"/>
          <w:sz w:val="24"/>
          <w:szCs w:val="24"/>
          <w:lang w:eastAsia="es-CL"/>
        </w:rPr>
      </w:pPr>
    </w:p>
    <w:p w:rsidR="004B111C" w:rsidRPr="004B111C" w:rsidRDefault="004B111C" w:rsidP="004B111C">
      <w:pPr>
        <w:spacing w:after="0" w:line="240" w:lineRule="auto"/>
        <w:jc w:val="both"/>
        <w:rPr>
          <w:rFonts w:ascii="Times New Roman" w:eastAsia="Times New Roman" w:hAnsi="Times New Roman" w:cs="Times New Roman"/>
          <w:sz w:val="24"/>
          <w:szCs w:val="24"/>
          <w:lang w:eastAsia="es-CL"/>
        </w:rPr>
      </w:pPr>
      <w:r w:rsidRPr="004B111C">
        <w:rPr>
          <w:rFonts w:ascii="Arial" w:eastAsia="Times New Roman" w:hAnsi="Arial" w:cs="Arial"/>
          <w:color w:val="000000"/>
          <w:lang w:eastAsia="es-CL"/>
        </w:rPr>
        <w:t>Fomentar el trabajo de coordinación académica respecto a la relación entre profesores, ayudantes y estudiantes. Dentro de lo mismo, revisar el instrumento de la evaluación docente, perfeccionarlo y generar mejores herramientas para la sala de clases.</w:t>
      </w:r>
    </w:p>
    <w:p w:rsidR="004B111C" w:rsidRPr="004B111C" w:rsidRDefault="004B111C" w:rsidP="004B111C">
      <w:pPr>
        <w:spacing w:after="0" w:line="240" w:lineRule="auto"/>
        <w:rPr>
          <w:rFonts w:ascii="Times New Roman" w:eastAsia="Times New Roman" w:hAnsi="Times New Roman" w:cs="Times New Roman"/>
          <w:sz w:val="24"/>
          <w:szCs w:val="24"/>
          <w:lang w:eastAsia="es-CL"/>
        </w:rPr>
      </w:pPr>
    </w:p>
    <w:p w:rsidR="004B111C" w:rsidRPr="004B111C" w:rsidRDefault="004B111C" w:rsidP="004B111C">
      <w:pPr>
        <w:spacing w:after="0" w:line="240" w:lineRule="auto"/>
        <w:jc w:val="both"/>
        <w:rPr>
          <w:rFonts w:ascii="Times New Roman" w:eastAsia="Times New Roman" w:hAnsi="Times New Roman" w:cs="Times New Roman"/>
          <w:sz w:val="24"/>
          <w:szCs w:val="24"/>
          <w:lang w:eastAsia="es-CL"/>
        </w:rPr>
      </w:pPr>
      <w:r w:rsidRPr="004B111C">
        <w:rPr>
          <w:rFonts w:ascii="Arial" w:eastAsia="Times New Roman" w:hAnsi="Arial" w:cs="Arial"/>
          <w:color w:val="000000"/>
          <w:lang w:eastAsia="es-CL"/>
        </w:rPr>
        <w:t>Incentivar  el desarrollo de la comunidad dentro del ámbito académico fuera de la sala. Generar grupos de estudio de estudiantes y profesores por tema o autor, al margen de los requerimientos de las mallas curriculares.</w:t>
      </w:r>
    </w:p>
    <w:p w:rsidR="004B111C" w:rsidRPr="004B111C" w:rsidRDefault="004B111C" w:rsidP="004B111C">
      <w:pPr>
        <w:spacing w:after="0" w:line="240" w:lineRule="auto"/>
        <w:rPr>
          <w:rFonts w:ascii="Times New Roman" w:eastAsia="Times New Roman" w:hAnsi="Times New Roman" w:cs="Times New Roman"/>
          <w:sz w:val="24"/>
          <w:szCs w:val="24"/>
          <w:lang w:eastAsia="es-CL"/>
        </w:rPr>
      </w:pPr>
    </w:p>
    <w:p w:rsidR="004B111C" w:rsidRPr="004B111C" w:rsidRDefault="004B111C" w:rsidP="004B111C">
      <w:pPr>
        <w:spacing w:after="0" w:line="240" w:lineRule="auto"/>
        <w:jc w:val="both"/>
        <w:rPr>
          <w:rFonts w:ascii="Times New Roman" w:eastAsia="Times New Roman" w:hAnsi="Times New Roman" w:cs="Times New Roman"/>
          <w:sz w:val="24"/>
          <w:szCs w:val="24"/>
          <w:lang w:eastAsia="es-CL"/>
        </w:rPr>
      </w:pPr>
      <w:r w:rsidRPr="004B111C">
        <w:rPr>
          <w:rFonts w:ascii="Arial" w:eastAsia="Times New Roman" w:hAnsi="Arial" w:cs="Arial"/>
          <w:color w:val="000000"/>
          <w:lang w:eastAsia="es-CL"/>
        </w:rPr>
        <w:t xml:space="preserve">Promover el desarrollo académico de estudiantes y egresados, dándoles prioridad al momento de buscar nuevos profesionales y docentes en la universidad, siempre y cuando haya paridad curricular de los postulantes. </w:t>
      </w:r>
    </w:p>
    <w:p w:rsidR="004B111C" w:rsidRPr="004B111C" w:rsidRDefault="004B111C" w:rsidP="004B111C">
      <w:pPr>
        <w:spacing w:after="0" w:line="240" w:lineRule="auto"/>
        <w:rPr>
          <w:rFonts w:ascii="Times New Roman" w:eastAsia="Times New Roman" w:hAnsi="Times New Roman" w:cs="Times New Roman"/>
          <w:sz w:val="24"/>
          <w:szCs w:val="24"/>
          <w:lang w:eastAsia="es-CL"/>
        </w:rPr>
      </w:pPr>
    </w:p>
    <w:p w:rsidR="004B111C" w:rsidRPr="004B111C" w:rsidRDefault="004B111C" w:rsidP="004B111C">
      <w:pPr>
        <w:spacing w:after="0" w:line="240" w:lineRule="auto"/>
        <w:rPr>
          <w:rFonts w:ascii="Times New Roman" w:eastAsia="Times New Roman" w:hAnsi="Times New Roman" w:cs="Times New Roman"/>
          <w:sz w:val="24"/>
          <w:szCs w:val="24"/>
          <w:lang w:eastAsia="es-CL"/>
        </w:rPr>
      </w:pPr>
      <w:r w:rsidRPr="004B111C">
        <w:rPr>
          <w:rFonts w:ascii="Arial" w:eastAsia="Times New Roman" w:hAnsi="Arial" w:cs="Arial"/>
          <w:color w:val="000000"/>
          <w:lang w:eastAsia="es-CL"/>
        </w:rPr>
        <w:t>Vincular al estudiantado a los centros de investigación que existen en la universidad, como el CESOP.</w:t>
      </w:r>
    </w:p>
    <w:p w:rsidR="004B111C" w:rsidRPr="004B111C" w:rsidRDefault="004B111C" w:rsidP="004B111C">
      <w:pPr>
        <w:spacing w:after="0" w:line="240" w:lineRule="auto"/>
        <w:rPr>
          <w:rFonts w:ascii="Times New Roman" w:eastAsia="Times New Roman" w:hAnsi="Times New Roman" w:cs="Times New Roman"/>
          <w:sz w:val="24"/>
          <w:szCs w:val="24"/>
          <w:lang w:eastAsia="es-CL"/>
        </w:rPr>
      </w:pPr>
    </w:p>
    <w:p w:rsidR="004B111C" w:rsidRDefault="004B111C" w:rsidP="004B111C">
      <w:pPr>
        <w:spacing w:after="0" w:line="240" w:lineRule="auto"/>
        <w:rPr>
          <w:rFonts w:ascii="Arial" w:eastAsia="Times New Roman" w:hAnsi="Arial" w:cs="Arial"/>
          <w:color w:val="000000"/>
          <w:lang w:eastAsia="es-CL"/>
        </w:rPr>
      </w:pPr>
      <w:r w:rsidRPr="004B111C">
        <w:rPr>
          <w:rFonts w:ascii="Arial" w:eastAsia="Times New Roman" w:hAnsi="Arial" w:cs="Arial"/>
          <w:color w:val="000000"/>
          <w:lang w:eastAsia="es-CL"/>
        </w:rPr>
        <w:lastRenderedPageBreak/>
        <w:t>Asegurar mejores condiciones para los profesores en cuanto a garantías de contrato y funciones dentro de la universidad</w:t>
      </w:r>
    </w:p>
    <w:p w:rsidR="0098573B" w:rsidRDefault="0098573B" w:rsidP="004B111C">
      <w:pPr>
        <w:spacing w:after="0" w:line="240" w:lineRule="auto"/>
        <w:rPr>
          <w:rFonts w:ascii="Arial" w:eastAsia="Times New Roman" w:hAnsi="Arial" w:cs="Arial"/>
          <w:color w:val="000000"/>
          <w:lang w:eastAsia="es-CL"/>
        </w:rPr>
      </w:pPr>
    </w:p>
    <w:p w:rsidR="0098573B" w:rsidRDefault="0098573B" w:rsidP="004B111C">
      <w:pPr>
        <w:spacing w:after="0" w:line="240" w:lineRule="auto"/>
        <w:rPr>
          <w:rFonts w:ascii="Arial" w:eastAsia="Times New Roman" w:hAnsi="Arial" w:cs="Arial"/>
          <w:color w:val="000000"/>
          <w:lang w:eastAsia="es-CL"/>
        </w:rPr>
      </w:pPr>
      <w:r>
        <w:rPr>
          <w:rFonts w:ascii="Arial" w:eastAsia="Times New Roman" w:hAnsi="Arial" w:cs="Arial"/>
          <w:color w:val="000000"/>
          <w:lang w:eastAsia="es-CL"/>
        </w:rPr>
        <w:t xml:space="preserve">Se zanja que es necesaria la creación de un mecanismo </w:t>
      </w:r>
      <w:proofErr w:type="spellStart"/>
      <w:r>
        <w:rPr>
          <w:rFonts w:ascii="Arial" w:eastAsia="Times New Roman" w:hAnsi="Arial" w:cs="Arial"/>
          <w:color w:val="000000"/>
          <w:lang w:eastAsia="es-CL"/>
        </w:rPr>
        <w:t>multiestamental</w:t>
      </w:r>
      <w:proofErr w:type="spellEnd"/>
      <w:r>
        <w:rPr>
          <w:rFonts w:ascii="Arial" w:eastAsia="Times New Roman" w:hAnsi="Arial" w:cs="Arial"/>
          <w:color w:val="000000"/>
          <w:lang w:eastAsia="es-CL"/>
        </w:rPr>
        <w:t xml:space="preserve"> (académicos, estudiantes, funcionarios y egresados) que fortalezca la identidad de la Facultad para levantar un proyecto que sirva como lineamientos </w:t>
      </w:r>
      <w:proofErr w:type="spellStart"/>
      <w:r>
        <w:rPr>
          <w:rFonts w:ascii="Arial" w:eastAsia="Times New Roman" w:hAnsi="Arial" w:cs="Arial"/>
          <w:color w:val="000000"/>
          <w:lang w:eastAsia="es-CL"/>
        </w:rPr>
        <w:t>par</w:t>
      </w:r>
      <w:proofErr w:type="spellEnd"/>
      <w:r>
        <w:rPr>
          <w:rFonts w:ascii="Arial" w:eastAsia="Times New Roman" w:hAnsi="Arial" w:cs="Arial"/>
          <w:color w:val="000000"/>
          <w:lang w:eastAsia="es-CL"/>
        </w:rPr>
        <w:t xml:space="preserve"> el quehacer académico en pos de la construcción como comunidad  </w:t>
      </w:r>
    </w:p>
    <w:p w:rsidR="00BC2B11" w:rsidRDefault="00BC2B11" w:rsidP="004B111C">
      <w:pPr>
        <w:spacing w:after="0" w:line="240" w:lineRule="auto"/>
        <w:rPr>
          <w:rFonts w:ascii="Arial" w:eastAsia="Times New Roman" w:hAnsi="Arial" w:cs="Arial"/>
          <w:color w:val="000000"/>
          <w:lang w:eastAsia="es-CL"/>
        </w:rPr>
      </w:pPr>
    </w:p>
    <w:p w:rsidR="00BC2B11" w:rsidRPr="0098573B" w:rsidRDefault="00BC2B11" w:rsidP="004B111C">
      <w:pPr>
        <w:spacing w:after="0" w:line="240" w:lineRule="auto"/>
        <w:rPr>
          <w:rFonts w:ascii="Arial" w:eastAsia="Times New Roman" w:hAnsi="Arial" w:cs="Arial"/>
          <w:color w:val="000000"/>
          <w:lang w:eastAsia="es-CL"/>
        </w:rPr>
      </w:pPr>
    </w:p>
    <w:p w:rsidR="004B111C" w:rsidRPr="004B111C" w:rsidRDefault="004B111C" w:rsidP="004B111C">
      <w:pPr>
        <w:spacing w:after="0" w:line="240" w:lineRule="auto"/>
        <w:rPr>
          <w:rFonts w:ascii="Times New Roman" w:eastAsia="Times New Roman" w:hAnsi="Times New Roman" w:cs="Times New Roman"/>
          <w:sz w:val="24"/>
          <w:szCs w:val="24"/>
          <w:lang w:eastAsia="es-CL"/>
        </w:rPr>
      </w:pPr>
      <w:r w:rsidRPr="004B111C">
        <w:rPr>
          <w:rFonts w:ascii="Arial" w:eastAsia="Times New Roman" w:hAnsi="Arial" w:cs="Arial"/>
          <w:color w:val="000000"/>
          <w:lang w:eastAsia="es-CL"/>
        </w:rPr>
        <w:t>Para la siguiente reunión hay que problematizar los siguientes puntos:</w:t>
      </w:r>
    </w:p>
    <w:p w:rsidR="004B111C" w:rsidRPr="004B111C" w:rsidRDefault="004B111C" w:rsidP="004B111C">
      <w:pPr>
        <w:spacing w:after="0" w:line="240" w:lineRule="auto"/>
        <w:rPr>
          <w:rFonts w:ascii="Times New Roman" w:eastAsia="Times New Roman" w:hAnsi="Times New Roman" w:cs="Times New Roman"/>
          <w:sz w:val="24"/>
          <w:szCs w:val="24"/>
          <w:lang w:eastAsia="es-CL"/>
        </w:rPr>
      </w:pPr>
    </w:p>
    <w:p w:rsidR="004B111C" w:rsidRPr="004B111C" w:rsidRDefault="004B111C" w:rsidP="004B111C">
      <w:pPr>
        <w:spacing w:after="0" w:line="240" w:lineRule="auto"/>
        <w:rPr>
          <w:rFonts w:ascii="Times New Roman" w:eastAsia="Times New Roman" w:hAnsi="Times New Roman" w:cs="Times New Roman"/>
          <w:sz w:val="24"/>
          <w:szCs w:val="24"/>
          <w:lang w:eastAsia="es-CL"/>
        </w:rPr>
      </w:pPr>
      <w:r w:rsidRPr="004B111C">
        <w:rPr>
          <w:rFonts w:ascii="Arial" w:eastAsia="Times New Roman" w:hAnsi="Arial" w:cs="Arial"/>
          <w:color w:val="000000"/>
          <w:lang w:eastAsia="es-CL"/>
        </w:rPr>
        <w:t>-analizar con más profundidad el plan estratégico corporativo</w:t>
      </w:r>
    </w:p>
    <w:p w:rsidR="004B111C" w:rsidRPr="004B111C" w:rsidRDefault="004B111C" w:rsidP="004B111C">
      <w:pPr>
        <w:spacing w:after="0" w:line="240" w:lineRule="auto"/>
        <w:rPr>
          <w:rFonts w:ascii="Times New Roman" w:eastAsia="Times New Roman" w:hAnsi="Times New Roman" w:cs="Times New Roman"/>
          <w:sz w:val="24"/>
          <w:szCs w:val="24"/>
          <w:lang w:eastAsia="es-CL"/>
        </w:rPr>
      </w:pPr>
      <w:r w:rsidRPr="004B111C">
        <w:rPr>
          <w:rFonts w:ascii="Arial" w:eastAsia="Times New Roman" w:hAnsi="Arial" w:cs="Arial"/>
          <w:color w:val="000000"/>
          <w:lang w:eastAsia="es-CL"/>
        </w:rPr>
        <w:t>-las mallas por carreras</w:t>
      </w:r>
    </w:p>
    <w:p w:rsidR="004B111C" w:rsidRPr="004B111C" w:rsidRDefault="004B111C" w:rsidP="004B111C">
      <w:pPr>
        <w:spacing w:after="0" w:line="240" w:lineRule="auto"/>
        <w:rPr>
          <w:rFonts w:ascii="Times New Roman" w:eastAsia="Times New Roman" w:hAnsi="Times New Roman" w:cs="Times New Roman"/>
          <w:sz w:val="24"/>
          <w:szCs w:val="24"/>
          <w:lang w:eastAsia="es-CL"/>
        </w:rPr>
      </w:pPr>
      <w:r w:rsidRPr="004B111C">
        <w:rPr>
          <w:rFonts w:ascii="Arial" w:eastAsia="Times New Roman" w:hAnsi="Arial" w:cs="Arial"/>
          <w:color w:val="000000"/>
          <w:lang w:eastAsia="es-CL"/>
        </w:rPr>
        <w:t>-enfoque por competencia</w:t>
      </w:r>
    </w:p>
    <w:p w:rsidR="004B111C" w:rsidRPr="004B111C" w:rsidRDefault="004B111C" w:rsidP="004B111C">
      <w:pPr>
        <w:spacing w:after="0" w:line="240" w:lineRule="auto"/>
        <w:rPr>
          <w:rFonts w:ascii="Times New Roman" w:eastAsia="Times New Roman" w:hAnsi="Times New Roman" w:cs="Times New Roman"/>
          <w:sz w:val="24"/>
          <w:szCs w:val="24"/>
          <w:lang w:eastAsia="es-CL"/>
        </w:rPr>
      </w:pPr>
      <w:r w:rsidRPr="004B111C">
        <w:rPr>
          <w:rFonts w:ascii="Arial" w:eastAsia="Times New Roman" w:hAnsi="Arial" w:cs="Arial"/>
          <w:color w:val="000000"/>
          <w:lang w:eastAsia="es-CL"/>
        </w:rPr>
        <w:t>-sello universitario</w:t>
      </w:r>
    </w:p>
    <w:p w:rsidR="004B111C" w:rsidRPr="004B111C" w:rsidRDefault="004B111C" w:rsidP="004B111C">
      <w:pPr>
        <w:spacing w:after="0" w:line="240" w:lineRule="auto"/>
        <w:rPr>
          <w:rFonts w:ascii="Times New Roman" w:eastAsia="Times New Roman" w:hAnsi="Times New Roman" w:cs="Times New Roman"/>
          <w:sz w:val="24"/>
          <w:szCs w:val="24"/>
          <w:lang w:eastAsia="es-CL"/>
        </w:rPr>
      </w:pPr>
      <w:r w:rsidRPr="004B111C">
        <w:rPr>
          <w:rFonts w:ascii="Arial" w:eastAsia="Times New Roman" w:hAnsi="Arial" w:cs="Arial"/>
          <w:color w:val="000000"/>
          <w:lang w:eastAsia="es-CL"/>
        </w:rPr>
        <w:t>-valores</w:t>
      </w:r>
    </w:p>
    <w:p w:rsidR="004B111C" w:rsidRPr="004B111C" w:rsidRDefault="004B111C" w:rsidP="004B111C">
      <w:pPr>
        <w:spacing w:after="0" w:line="240" w:lineRule="auto"/>
        <w:rPr>
          <w:rFonts w:ascii="Times New Roman" w:eastAsia="Times New Roman" w:hAnsi="Times New Roman" w:cs="Times New Roman"/>
          <w:sz w:val="24"/>
          <w:szCs w:val="24"/>
          <w:lang w:eastAsia="es-CL"/>
        </w:rPr>
      </w:pPr>
    </w:p>
    <w:p w:rsidR="004B111C" w:rsidRPr="004B111C" w:rsidRDefault="004B111C" w:rsidP="004B111C">
      <w:pPr>
        <w:spacing w:after="0" w:line="240" w:lineRule="auto"/>
        <w:rPr>
          <w:rFonts w:ascii="Times New Roman" w:eastAsia="Times New Roman" w:hAnsi="Times New Roman" w:cs="Times New Roman"/>
          <w:sz w:val="24"/>
          <w:szCs w:val="24"/>
          <w:lang w:eastAsia="es-CL"/>
        </w:rPr>
      </w:pPr>
      <w:r w:rsidRPr="004B111C">
        <w:rPr>
          <w:rFonts w:ascii="Arial" w:eastAsia="Times New Roman" w:hAnsi="Arial" w:cs="Arial"/>
          <w:color w:val="000000"/>
          <w:lang w:eastAsia="es-CL"/>
        </w:rPr>
        <w:t xml:space="preserve">Se deberán establecer fechas para definir el método y objetivos a realizar en las siguientes reuniones </w:t>
      </w:r>
    </w:p>
    <w:p w:rsidR="00A47D42" w:rsidRDefault="00A47D42" w:rsidP="004B111C">
      <w:r>
        <w:t xml:space="preserve"> </w:t>
      </w:r>
    </w:p>
    <w:sectPr w:rsidR="00A47D4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812B5"/>
    <w:multiLevelType w:val="hybridMultilevel"/>
    <w:tmpl w:val="AE8A6440"/>
    <w:lvl w:ilvl="0" w:tplc="ECA2C2CC">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9AB"/>
    <w:rsid w:val="004767AD"/>
    <w:rsid w:val="004B111C"/>
    <w:rsid w:val="0098573B"/>
    <w:rsid w:val="00A47D42"/>
    <w:rsid w:val="00B50B1B"/>
    <w:rsid w:val="00BC2B11"/>
    <w:rsid w:val="00FC09A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09AB"/>
    <w:pPr>
      <w:ind w:left="720"/>
      <w:contextualSpacing/>
    </w:pPr>
  </w:style>
  <w:style w:type="paragraph" w:styleId="NormalWeb">
    <w:name w:val="Normal (Web)"/>
    <w:basedOn w:val="Normal"/>
    <w:uiPriority w:val="99"/>
    <w:semiHidden/>
    <w:unhideWhenUsed/>
    <w:rsid w:val="004B111C"/>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09AB"/>
    <w:pPr>
      <w:ind w:left="720"/>
      <w:contextualSpacing/>
    </w:pPr>
  </w:style>
  <w:style w:type="paragraph" w:styleId="NormalWeb">
    <w:name w:val="Normal (Web)"/>
    <w:basedOn w:val="Normal"/>
    <w:uiPriority w:val="99"/>
    <w:semiHidden/>
    <w:unhideWhenUsed/>
    <w:rsid w:val="004B111C"/>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67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2639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Feña</dc:creator>
  <cp:lastModifiedBy>Sociologia</cp:lastModifiedBy>
  <cp:revision>2</cp:revision>
  <dcterms:created xsi:type="dcterms:W3CDTF">2016-07-29T17:25:00Z</dcterms:created>
  <dcterms:modified xsi:type="dcterms:W3CDTF">2016-07-29T17:25:00Z</dcterms:modified>
</cp:coreProperties>
</file>