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902" w:rsidRPr="001023FA" w:rsidRDefault="00225902" w:rsidP="00225902">
      <w:pPr>
        <w:pStyle w:val="Sinespaciado"/>
        <w:jc w:val="both"/>
      </w:pPr>
    </w:p>
    <w:p w:rsidR="00225902" w:rsidRDefault="00225902" w:rsidP="00225902">
      <w:pPr>
        <w:spacing w:line="240" w:lineRule="auto"/>
        <w:jc w:val="center"/>
        <w:rPr>
          <w:b/>
          <w:sz w:val="24"/>
          <w:szCs w:val="24"/>
        </w:rPr>
      </w:pPr>
      <w:r w:rsidRPr="00A529D2">
        <w:rPr>
          <w:b/>
          <w:sz w:val="24"/>
          <w:szCs w:val="24"/>
        </w:rPr>
        <w:t>BASE</w:t>
      </w:r>
      <w:r>
        <w:rPr>
          <w:b/>
          <w:sz w:val="24"/>
          <w:szCs w:val="24"/>
        </w:rPr>
        <w:t>S CONCURSO</w:t>
      </w:r>
    </w:p>
    <w:p w:rsidR="00225902" w:rsidRDefault="00225902" w:rsidP="00225902">
      <w:pPr>
        <w:spacing w:line="240" w:lineRule="auto"/>
        <w:jc w:val="center"/>
        <w:rPr>
          <w:b/>
          <w:sz w:val="24"/>
          <w:szCs w:val="24"/>
        </w:rPr>
      </w:pPr>
      <w:r>
        <w:rPr>
          <w:b/>
          <w:sz w:val="24"/>
          <w:szCs w:val="24"/>
        </w:rPr>
        <w:t>PROYECTOS DE</w:t>
      </w:r>
      <w:r w:rsidRPr="00A529D2">
        <w:rPr>
          <w:b/>
          <w:sz w:val="24"/>
          <w:szCs w:val="24"/>
        </w:rPr>
        <w:t xml:space="preserve"> INNOVACIÓN EDUCATIVA </w:t>
      </w:r>
      <w:r>
        <w:rPr>
          <w:b/>
          <w:sz w:val="24"/>
          <w:szCs w:val="24"/>
        </w:rPr>
        <w:t>2018</w:t>
      </w:r>
    </w:p>
    <w:p w:rsidR="00225902" w:rsidRPr="00A529D2" w:rsidRDefault="00225902" w:rsidP="00225902">
      <w:pPr>
        <w:spacing w:line="240" w:lineRule="auto"/>
        <w:jc w:val="center"/>
        <w:rPr>
          <w:b/>
          <w:sz w:val="24"/>
          <w:szCs w:val="24"/>
        </w:rPr>
      </w:pPr>
      <w:r w:rsidRPr="00A529D2">
        <w:rPr>
          <w:b/>
          <w:sz w:val="24"/>
          <w:szCs w:val="24"/>
        </w:rPr>
        <w:t>UNIVERSIDAD CENTRAL DE CHILE</w:t>
      </w:r>
    </w:p>
    <w:p w:rsidR="00225902" w:rsidRDefault="00225902" w:rsidP="00225902">
      <w:pPr>
        <w:spacing w:line="240" w:lineRule="auto"/>
        <w:jc w:val="both"/>
        <w:rPr>
          <w:b/>
          <w:sz w:val="24"/>
          <w:szCs w:val="24"/>
        </w:rPr>
      </w:pPr>
    </w:p>
    <w:p w:rsidR="00225902" w:rsidRPr="00873642" w:rsidRDefault="00225902" w:rsidP="00225902">
      <w:pPr>
        <w:spacing w:line="240" w:lineRule="auto"/>
        <w:jc w:val="both"/>
        <w:rPr>
          <w:b/>
          <w:sz w:val="28"/>
          <w:szCs w:val="28"/>
        </w:rPr>
      </w:pPr>
      <w:r w:rsidRPr="00873642">
        <w:rPr>
          <w:b/>
          <w:sz w:val="28"/>
          <w:szCs w:val="28"/>
        </w:rPr>
        <w:t>ÍNDICE</w:t>
      </w:r>
      <w:r>
        <w:rPr>
          <w:b/>
          <w:sz w:val="28"/>
          <w:szCs w:val="28"/>
        </w:rPr>
        <w:t xml:space="preserve"> </w:t>
      </w:r>
    </w:p>
    <w:p w:rsidR="008A59DF" w:rsidRDefault="00225902">
      <w:pPr>
        <w:pStyle w:val="TDC1"/>
        <w:tabs>
          <w:tab w:val="left" w:pos="440"/>
          <w:tab w:val="right" w:leader="dot" w:pos="8828"/>
        </w:tabs>
        <w:rPr>
          <w:noProof/>
          <w:lang w:val="es-ES" w:eastAsia="es-ES"/>
        </w:rPr>
      </w:pPr>
      <w:r>
        <w:rPr>
          <w:b/>
          <w:sz w:val="24"/>
          <w:szCs w:val="24"/>
        </w:rPr>
        <w:fldChar w:fldCharType="begin"/>
      </w:r>
      <w:r>
        <w:rPr>
          <w:b/>
          <w:sz w:val="24"/>
          <w:szCs w:val="24"/>
        </w:rPr>
        <w:instrText xml:space="preserve"> TOC \o "1-3" \h \z \u </w:instrText>
      </w:r>
      <w:r>
        <w:rPr>
          <w:b/>
          <w:sz w:val="24"/>
          <w:szCs w:val="24"/>
        </w:rPr>
        <w:fldChar w:fldCharType="separate"/>
      </w:r>
      <w:hyperlink w:anchor="_Toc531177572" w:history="1">
        <w:r w:rsidR="008A59DF" w:rsidRPr="00444B0E">
          <w:rPr>
            <w:rStyle w:val="Hipervnculo"/>
            <w:noProof/>
          </w:rPr>
          <w:t>1.</w:t>
        </w:r>
        <w:r w:rsidR="008A59DF">
          <w:rPr>
            <w:noProof/>
            <w:lang w:val="es-ES" w:eastAsia="es-ES"/>
          </w:rPr>
          <w:tab/>
        </w:r>
        <w:r w:rsidR="008A59DF" w:rsidRPr="00444B0E">
          <w:rPr>
            <w:rStyle w:val="Hipervnculo"/>
            <w:noProof/>
          </w:rPr>
          <w:t>Presentación</w:t>
        </w:r>
        <w:r w:rsidR="008A59DF">
          <w:rPr>
            <w:noProof/>
            <w:webHidden/>
          </w:rPr>
          <w:tab/>
        </w:r>
        <w:r w:rsidR="008A59DF">
          <w:rPr>
            <w:noProof/>
            <w:webHidden/>
          </w:rPr>
          <w:fldChar w:fldCharType="begin"/>
        </w:r>
        <w:r w:rsidR="008A59DF">
          <w:rPr>
            <w:noProof/>
            <w:webHidden/>
          </w:rPr>
          <w:instrText xml:space="preserve"> PAGEREF _Toc531177572 \h </w:instrText>
        </w:r>
        <w:r w:rsidR="008A59DF">
          <w:rPr>
            <w:noProof/>
            <w:webHidden/>
          </w:rPr>
        </w:r>
        <w:r w:rsidR="008A59DF">
          <w:rPr>
            <w:noProof/>
            <w:webHidden/>
          </w:rPr>
          <w:fldChar w:fldCharType="separate"/>
        </w:r>
        <w:r w:rsidR="004618B2">
          <w:rPr>
            <w:noProof/>
            <w:webHidden/>
          </w:rPr>
          <w:t>2</w:t>
        </w:r>
        <w:r w:rsidR="008A59DF">
          <w:rPr>
            <w:noProof/>
            <w:webHidden/>
          </w:rPr>
          <w:fldChar w:fldCharType="end"/>
        </w:r>
      </w:hyperlink>
    </w:p>
    <w:p w:rsidR="008A59DF" w:rsidRDefault="00B95BCF">
      <w:pPr>
        <w:pStyle w:val="TDC1"/>
        <w:tabs>
          <w:tab w:val="left" w:pos="440"/>
          <w:tab w:val="right" w:leader="dot" w:pos="8828"/>
        </w:tabs>
        <w:rPr>
          <w:noProof/>
          <w:lang w:val="es-ES" w:eastAsia="es-ES"/>
        </w:rPr>
      </w:pPr>
      <w:hyperlink w:anchor="_Toc531177573" w:history="1">
        <w:r w:rsidR="008A59DF" w:rsidRPr="00444B0E">
          <w:rPr>
            <w:rStyle w:val="Hipervnculo"/>
            <w:noProof/>
          </w:rPr>
          <w:t>2.</w:t>
        </w:r>
        <w:r w:rsidR="008A59DF">
          <w:rPr>
            <w:noProof/>
            <w:lang w:val="es-ES" w:eastAsia="es-ES"/>
          </w:rPr>
          <w:tab/>
        </w:r>
        <w:r w:rsidR="008A59DF" w:rsidRPr="00444B0E">
          <w:rPr>
            <w:rStyle w:val="Hipervnculo"/>
            <w:noProof/>
          </w:rPr>
          <w:t>Antecedentes y Líneas de Desarrollo de Innovaciones.</w:t>
        </w:r>
        <w:r w:rsidR="008A59DF">
          <w:rPr>
            <w:noProof/>
            <w:webHidden/>
          </w:rPr>
          <w:tab/>
        </w:r>
        <w:r w:rsidR="008A59DF">
          <w:rPr>
            <w:noProof/>
            <w:webHidden/>
          </w:rPr>
          <w:fldChar w:fldCharType="begin"/>
        </w:r>
        <w:r w:rsidR="008A59DF">
          <w:rPr>
            <w:noProof/>
            <w:webHidden/>
          </w:rPr>
          <w:instrText xml:space="preserve"> PAGEREF _Toc531177573 \h </w:instrText>
        </w:r>
        <w:r w:rsidR="008A59DF">
          <w:rPr>
            <w:noProof/>
            <w:webHidden/>
          </w:rPr>
        </w:r>
        <w:r w:rsidR="008A59DF">
          <w:rPr>
            <w:noProof/>
            <w:webHidden/>
          </w:rPr>
          <w:fldChar w:fldCharType="separate"/>
        </w:r>
        <w:r w:rsidR="004618B2">
          <w:rPr>
            <w:noProof/>
            <w:webHidden/>
          </w:rPr>
          <w:t>3</w:t>
        </w:r>
        <w:r w:rsidR="008A59DF">
          <w:rPr>
            <w:noProof/>
            <w:webHidden/>
          </w:rPr>
          <w:fldChar w:fldCharType="end"/>
        </w:r>
      </w:hyperlink>
    </w:p>
    <w:p w:rsidR="008A59DF" w:rsidRDefault="00B95BCF">
      <w:pPr>
        <w:pStyle w:val="TDC1"/>
        <w:tabs>
          <w:tab w:val="left" w:pos="440"/>
          <w:tab w:val="right" w:leader="dot" w:pos="8828"/>
        </w:tabs>
        <w:rPr>
          <w:noProof/>
          <w:lang w:val="es-ES" w:eastAsia="es-ES"/>
        </w:rPr>
      </w:pPr>
      <w:hyperlink w:anchor="_Toc531177574" w:history="1">
        <w:r w:rsidR="008A59DF" w:rsidRPr="00444B0E">
          <w:rPr>
            <w:rStyle w:val="Hipervnculo"/>
            <w:noProof/>
          </w:rPr>
          <w:t>6.</w:t>
        </w:r>
        <w:r w:rsidR="008A59DF">
          <w:rPr>
            <w:noProof/>
            <w:lang w:val="es-ES" w:eastAsia="es-ES"/>
          </w:rPr>
          <w:tab/>
        </w:r>
        <w:r w:rsidR="008A59DF" w:rsidRPr="00444B0E">
          <w:rPr>
            <w:rStyle w:val="Hipervnculo"/>
            <w:noProof/>
          </w:rPr>
          <w:t>Objetivos.</w:t>
        </w:r>
        <w:r w:rsidR="008A59DF">
          <w:rPr>
            <w:noProof/>
            <w:webHidden/>
          </w:rPr>
          <w:tab/>
        </w:r>
        <w:r w:rsidR="008A59DF">
          <w:rPr>
            <w:noProof/>
            <w:webHidden/>
          </w:rPr>
          <w:fldChar w:fldCharType="begin"/>
        </w:r>
        <w:r w:rsidR="008A59DF">
          <w:rPr>
            <w:noProof/>
            <w:webHidden/>
          </w:rPr>
          <w:instrText xml:space="preserve"> PAGEREF _Toc531177574 \h </w:instrText>
        </w:r>
        <w:r w:rsidR="008A59DF">
          <w:rPr>
            <w:noProof/>
            <w:webHidden/>
          </w:rPr>
        </w:r>
        <w:r w:rsidR="008A59DF">
          <w:rPr>
            <w:noProof/>
            <w:webHidden/>
          </w:rPr>
          <w:fldChar w:fldCharType="separate"/>
        </w:r>
        <w:r w:rsidR="004618B2">
          <w:rPr>
            <w:noProof/>
            <w:webHidden/>
          </w:rPr>
          <w:t>5</w:t>
        </w:r>
        <w:r w:rsidR="008A59DF">
          <w:rPr>
            <w:noProof/>
            <w:webHidden/>
          </w:rPr>
          <w:fldChar w:fldCharType="end"/>
        </w:r>
      </w:hyperlink>
    </w:p>
    <w:p w:rsidR="008A59DF" w:rsidRDefault="00B95BCF">
      <w:pPr>
        <w:pStyle w:val="TDC1"/>
        <w:tabs>
          <w:tab w:val="left" w:pos="440"/>
          <w:tab w:val="right" w:leader="dot" w:pos="8828"/>
        </w:tabs>
        <w:rPr>
          <w:noProof/>
          <w:lang w:val="es-ES" w:eastAsia="es-ES"/>
        </w:rPr>
      </w:pPr>
      <w:hyperlink w:anchor="_Toc531177575" w:history="1">
        <w:r w:rsidR="008A59DF" w:rsidRPr="00444B0E">
          <w:rPr>
            <w:rStyle w:val="Hipervnculo"/>
            <w:noProof/>
          </w:rPr>
          <w:t>7.</w:t>
        </w:r>
        <w:r w:rsidR="008A59DF">
          <w:rPr>
            <w:noProof/>
            <w:lang w:val="es-ES" w:eastAsia="es-ES"/>
          </w:rPr>
          <w:tab/>
        </w:r>
        <w:r w:rsidR="008A59DF" w:rsidRPr="00444B0E">
          <w:rPr>
            <w:rStyle w:val="Hipervnculo"/>
            <w:noProof/>
          </w:rPr>
          <w:t>Participantes beneficiarios/as.</w:t>
        </w:r>
        <w:r w:rsidR="008A59DF">
          <w:rPr>
            <w:noProof/>
            <w:webHidden/>
          </w:rPr>
          <w:tab/>
        </w:r>
        <w:r w:rsidR="008A59DF">
          <w:rPr>
            <w:noProof/>
            <w:webHidden/>
          </w:rPr>
          <w:fldChar w:fldCharType="begin"/>
        </w:r>
        <w:r w:rsidR="008A59DF">
          <w:rPr>
            <w:noProof/>
            <w:webHidden/>
          </w:rPr>
          <w:instrText xml:space="preserve"> PAGEREF _Toc531177575 \h </w:instrText>
        </w:r>
        <w:r w:rsidR="008A59DF">
          <w:rPr>
            <w:noProof/>
            <w:webHidden/>
          </w:rPr>
        </w:r>
        <w:r w:rsidR="008A59DF">
          <w:rPr>
            <w:noProof/>
            <w:webHidden/>
          </w:rPr>
          <w:fldChar w:fldCharType="separate"/>
        </w:r>
        <w:r w:rsidR="004618B2">
          <w:rPr>
            <w:noProof/>
            <w:webHidden/>
          </w:rPr>
          <w:t>5</w:t>
        </w:r>
        <w:r w:rsidR="008A59DF">
          <w:rPr>
            <w:noProof/>
            <w:webHidden/>
          </w:rPr>
          <w:fldChar w:fldCharType="end"/>
        </w:r>
      </w:hyperlink>
    </w:p>
    <w:p w:rsidR="008A59DF" w:rsidRDefault="00B95BCF">
      <w:pPr>
        <w:pStyle w:val="TDC1"/>
        <w:tabs>
          <w:tab w:val="left" w:pos="440"/>
          <w:tab w:val="right" w:leader="dot" w:pos="8828"/>
        </w:tabs>
        <w:rPr>
          <w:noProof/>
          <w:lang w:val="es-ES" w:eastAsia="es-ES"/>
        </w:rPr>
      </w:pPr>
      <w:hyperlink w:anchor="_Toc531177576" w:history="1">
        <w:r w:rsidR="008A59DF" w:rsidRPr="00444B0E">
          <w:rPr>
            <w:rStyle w:val="Hipervnculo"/>
            <w:noProof/>
          </w:rPr>
          <w:t>8.</w:t>
        </w:r>
        <w:r w:rsidR="008A59DF">
          <w:rPr>
            <w:noProof/>
            <w:lang w:val="es-ES" w:eastAsia="es-ES"/>
          </w:rPr>
          <w:tab/>
        </w:r>
        <w:r w:rsidR="008A59DF" w:rsidRPr="00444B0E">
          <w:rPr>
            <w:rStyle w:val="Hipervnculo"/>
            <w:noProof/>
          </w:rPr>
          <w:t>Elegibilidad y Evaluación de los Proyectos.</w:t>
        </w:r>
        <w:r w:rsidR="008A59DF">
          <w:rPr>
            <w:noProof/>
            <w:webHidden/>
          </w:rPr>
          <w:tab/>
        </w:r>
        <w:r w:rsidR="008A59DF">
          <w:rPr>
            <w:noProof/>
            <w:webHidden/>
          </w:rPr>
          <w:fldChar w:fldCharType="begin"/>
        </w:r>
        <w:r w:rsidR="008A59DF">
          <w:rPr>
            <w:noProof/>
            <w:webHidden/>
          </w:rPr>
          <w:instrText xml:space="preserve"> PAGEREF _Toc531177576 \h </w:instrText>
        </w:r>
        <w:r w:rsidR="008A59DF">
          <w:rPr>
            <w:noProof/>
            <w:webHidden/>
          </w:rPr>
        </w:r>
        <w:r w:rsidR="008A59DF">
          <w:rPr>
            <w:noProof/>
            <w:webHidden/>
          </w:rPr>
          <w:fldChar w:fldCharType="separate"/>
        </w:r>
        <w:r w:rsidR="004618B2">
          <w:rPr>
            <w:noProof/>
            <w:webHidden/>
          </w:rPr>
          <w:t>6</w:t>
        </w:r>
        <w:r w:rsidR="008A59DF">
          <w:rPr>
            <w:noProof/>
            <w:webHidden/>
          </w:rPr>
          <w:fldChar w:fldCharType="end"/>
        </w:r>
      </w:hyperlink>
    </w:p>
    <w:p w:rsidR="008A59DF" w:rsidRDefault="00B95BCF">
      <w:pPr>
        <w:pStyle w:val="TDC1"/>
        <w:tabs>
          <w:tab w:val="left" w:pos="440"/>
          <w:tab w:val="right" w:leader="dot" w:pos="8828"/>
        </w:tabs>
        <w:rPr>
          <w:noProof/>
          <w:lang w:val="es-ES" w:eastAsia="es-ES"/>
        </w:rPr>
      </w:pPr>
      <w:hyperlink w:anchor="_Toc531177577" w:history="1">
        <w:r w:rsidR="008A59DF" w:rsidRPr="00444B0E">
          <w:rPr>
            <w:rStyle w:val="Hipervnculo"/>
            <w:noProof/>
          </w:rPr>
          <w:t>9.</w:t>
        </w:r>
        <w:r w:rsidR="008A59DF">
          <w:rPr>
            <w:noProof/>
            <w:lang w:val="es-ES" w:eastAsia="es-ES"/>
          </w:rPr>
          <w:tab/>
        </w:r>
        <w:r w:rsidR="008A59DF" w:rsidRPr="00444B0E">
          <w:rPr>
            <w:rStyle w:val="Hipervnculo"/>
            <w:noProof/>
          </w:rPr>
          <w:t>Duración.</w:t>
        </w:r>
        <w:r w:rsidR="008A59DF">
          <w:rPr>
            <w:noProof/>
            <w:webHidden/>
          </w:rPr>
          <w:tab/>
        </w:r>
        <w:r w:rsidR="008A59DF">
          <w:rPr>
            <w:noProof/>
            <w:webHidden/>
          </w:rPr>
          <w:fldChar w:fldCharType="begin"/>
        </w:r>
        <w:r w:rsidR="008A59DF">
          <w:rPr>
            <w:noProof/>
            <w:webHidden/>
          </w:rPr>
          <w:instrText xml:space="preserve"> PAGEREF _Toc531177577 \h </w:instrText>
        </w:r>
        <w:r w:rsidR="008A59DF">
          <w:rPr>
            <w:noProof/>
            <w:webHidden/>
          </w:rPr>
        </w:r>
        <w:r w:rsidR="008A59DF">
          <w:rPr>
            <w:noProof/>
            <w:webHidden/>
          </w:rPr>
          <w:fldChar w:fldCharType="separate"/>
        </w:r>
        <w:r w:rsidR="004618B2">
          <w:rPr>
            <w:noProof/>
            <w:webHidden/>
          </w:rPr>
          <w:t>7</w:t>
        </w:r>
        <w:r w:rsidR="008A59DF">
          <w:rPr>
            <w:noProof/>
            <w:webHidden/>
          </w:rPr>
          <w:fldChar w:fldCharType="end"/>
        </w:r>
      </w:hyperlink>
    </w:p>
    <w:p w:rsidR="008A59DF" w:rsidRDefault="00B95BCF">
      <w:pPr>
        <w:pStyle w:val="TDC1"/>
        <w:tabs>
          <w:tab w:val="left" w:pos="660"/>
          <w:tab w:val="right" w:leader="dot" w:pos="8828"/>
        </w:tabs>
        <w:rPr>
          <w:noProof/>
          <w:lang w:val="es-ES" w:eastAsia="es-ES"/>
        </w:rPr>
      </w:pPr>
      <w:hyperlink w:anchor="_Toc531177578" w:history="1">
        <w:r w:rsidR="008A59DF" w:rsidRPr="00444B0E">
          <w:rPr>
            <w:rStyle w:val="Hipervnculo"/>
            <w:noProof/>
          </w:rPr>
          <w:t>11.</w:t>
        </w:r>
        <w:r w:rsidR="008A59DF">
          <w:rPr>
            <w:noProof/>
            <w:lang w:val="es-ES" w:eastAsia="es-ES"/>
          </w:rPr>
          <w:tab/>
        </w:r>
        <w:r w:rsidR="008A59DF" w:rsidRPr="00444B0E">
          <w:rPr>
            <w:rStyle w:val="Hipervnculo"/>
            <w:noProof/>
          </w:rPr>
          <w:t>Ítems Financiables.</w:t>
        </w:r>
        <w:r w:rsidR="008A59DF">
          <w:rPr>
            <w:noProof/>
            <w:webHidden/>
          </w:rPr>
          <w:tab/>
        </w:r>
        <w:r w:rsidR="008A59DF">
          <w:rPr>
            <w:noProof/>
            <w:webHidden/>
          </w:rPr>
          <w:fldChar w:fldCharType="begin"/>
        </w:r>
        <w:r w:rsidR="008A59DF">
          <w:rPr>
            <w:noProof/>
            <w:webHidden/>
          </w:rPr>
          <w:instrText xml:space="preserve"> PAGEREF _Toc531177578 \h </w:instrText>
        </w:r>
        <w:r w:rsidR="008A59DF">
          <w:rPr>
            <w:noProof/>
            <w:webHidden/>
          </w:rPr>
        </w:r>
        <w:r w:rsidR="008A59DF">
          <w:rPr>
            <w:noProof/>
            <w:webHidden/>
          </w:rPr>
          <w:fldChar w:fldCharType="separate"/>
        </w:r>
        <w:r w:rsidR="004618B2">
          <w:rPr>
            <w:noProof/>
            <w:webHidden/>
          </w:rPr>
          <w:t>9</w:t>
        </w:r>
        <w:r w:rsidR="008A59DF">
          <w:rPr>
            <w:noProof/>
            <w:webHidden/>
          </w:rPr>
          <w:fldChar w:fldCharType="end"/>
        </w:r>
      </w:hyperlink>
    </w:p>
    <w:p w:rsidR="008A59DF" w:rsidRDefault="00B95BCF">
      <w:pPr>
        <w:pStyle w:val="TDC1"/>
        <w:tabs>
          <w:tab w:val="left" w:pos="660"/>
          <w:tab w:val="right" w:leader="dot" w:pos="8828"/>
        </w:tabs>
        <w:rPr>
          <w:noProof/>
          <w:lang w:val="es-ES" w:eastAsia="es-ES"/>
        </w:rPr>
      </w:pPr>
      <w:hyperlink w:anchor="_Toc531177579" w:history="1">
        <w:r w:rsidR="008A59DF" w:rsidRPr="00444B0E">
          <w:rPr>
            <w:rStyle w:val="Hipervnculo"/>
            <w:noProof/>
          </w:rPr>
          <w:t>12.</w:t>
        </w:r>
        <w:r w:rsidR="008A59DF">
          <w:rPr>
            <w:noProof/>
            <w:lang w:val="es-ES" w:eastAsia="es-ES"/>
          </w:rPr>
          <w:tab/>
        </w:r>
        <w:r w:rsidR="008A59DF" w:rsidRPr="00444B0E">
          <w:rPr>
            <w:rStyle w:val="Hipervnculo"/>
            <w:noProof/>
          </w:rPr>
          <w:t>Derechos y deberes de los participantes:</w:t>
        </w:r>
        <w:r w:rsidR="008A59DF">
          <w:rPr>
            <w:noProof/>
            <w:webHidden/>
          </w:rPr>
          <w:tab/>
        </w:r>
        <w:r w:rsidR="008A59DF">
          <w:rPr>
            <w:noProof/>
            <w:webHidden/>
          </w:rPr>
          <w:fldChar w:fldCharType="begin"/>
        </w:r>
        <w:r w:rsidR="008A59DF">
          <w:rPr>
            <w:noProof/>
            <w:webHidden/>
          </w:rPr>
          <w:instrText xml:space="preserve"> PAGEREF _Toc531177579 \h </w:instrText>
        </w:r>
        <w:r w:rsidR="008A59DF">
          <w:rPr>
            <w:noProof/>
            <w:webHidden/>
          </w:rPr>
        </w:r>
        <w:r w:rsidR="008A59DF">
          <w:rPr>
            <w:noProof/>
            <w:webHidden/>
          </w:rPr>
          <w:fldChar w:fldCharType="separate"/>
        </w:r>
        <w:r w:rsidR="004618B2">
          <w:rPr>
            <w:noProof/>
            <w:webHidden/>
          </w:rPr>
          <w:t>10</w:t>
        </w:r>
        <w:r w:rsidR="008A59DF">
          <w:rPr>
            <w:noProof/>
            <w:webHidden/>
          </w:rPr>
          <w:fldChar w:fldCharType="end"/>
        </w:r>
      </w:hyperlink>
    </w:p>
    <w:p w:rsidR="008A59DF" w:rsidRDefault="00B95BCF">
      <w:pPr>
        <w:pStyle w:val="TDC1"/>
        <w:tabs>
          <w:tab w:val="left" w:pos="660"/>
          <w:tab w:val="right" w:leader="dot" w:pos="8828"/>
        </w:tabs>
        <w:rPr>
          <w:noProof/>
          <w:lang w:val="es-ES" w:eastAsia="es-ES"/>
        </w:rPr>
      </w:pPr>
      <w:hyperlink w:anchor="_Toc531177580" w:history="1">
        <w:r w:rsidR="008A59DF" w:rsidRPr="00444B0E">
          <w:rPr>
            <w:rStyle w:val="Hipervnculo"/>
            <w:noProof/>
          </w:rPr>
          <w:t>13.</w:t>
        </w:r>
        <w:r w:rsidR="008A59DF">
          <w:rPr>
            <w:noProof/>
            <w:lang w:val="es-ES" w:eastAsia="es-ES"/>
          </w:rPr>
          <w:tab/>
        </w:r>
        <w:r w:rsidR="008A59DF" w:rsidRPr="00444B0E">
          <w:rPr>
            <w:rStyle w:val="Hipervnculo"/>
            <w:noProof/>
          </w:rPr>
          <w:t>Disposición final.</w:t>
        </w:r>
        <w:r w:rsidR="008A59DF">
          <w:rPr>
            <w:noProof/>
            <w:webHidden/>
          </w:rPr>
          <w:tab/>
        </w:r>
        <w:r w:rsidR="008A59DF">
          <w:rPr>
            <w:noProof/>
            <w:webHidden/>
          </w:rPr>
          <w:fldChar w:fldCharType="begin"/>
        </w:r>
        <w:r w:rsidR="008A59DF">
          <w:rPr>
            <w:noProof/>
            <w:webHidden/>
          </w:rPr>
          <w:instrText xml:space="preserve"> PAGEREF _Toc531177580 \h </w:instrText>
        </w:r>
        <w:r w:rsidR="008A59DF">
          <w:rPr>
            <w:noProof/>
            <w:webHidden/>
          </w:rPr>
        </w:r>
        <w:r w:rsidR="008A59DF">
          <w:rPr>
            <w:noProof/>
            <w:webHidden/>
          </w:rPr>
          <w:fldChar w:fldCharType="separate"/>
        </w:r>
        <w:r w:rsidR="004618B2">
          <w:rPr>
            <w:noProof/>
            <w:webHidden/>
          </w:rPr>
          <w:t>11</w:t>
        </w:r>
        <w:r w:rsidR="008A59DF">
          <w:rPr>
            <w:noProof/>
            <w:webHidden/>
          </w:rPr>
          <w:fldChar w:fldCharType="end"/>
        </w:r>
      </w:hyperlink>
    </w:p>
    <w:p w:rsidR="00225902" w:rsidRDefault="00225902" w:rsidP="00225902">
      <w:pPr>
        <w:spacing w:line="240" w:lineRule="auto"/>
        <w:jc w:val="both"/>
        <w:rPr>
          <w:rFonts w:asciiTheme="majorHAnsi" w:eastAsiaTheme="majorEastAsia" w:hAnsiTheme="majorHAnsi" w:cstheme="majorBidi"/>
          <w:b/>
          <w:bCs/>
          <w:color w:val="000000" w:themeColor="text1"/>
          <w:sz w:val="28"/>
          <w:szCs w:val="28"/>
        </w:rPr>
      </w:pPr>
      <w:r>
        <w:rPr>
          <w:b/>
          <w:sz w:val="24"/>
          <w:szCs w:val="24"/>
        </w:rPr>
        <w:fldChar w:fldCharType="end"/>
      </w:r>
    </w:p>
    <w:p w:rsidR="00225902" w:rsidRDefault="00225902" w:rsidP="00225902">
      <w:pPr>
        <w:spacing w:after="160" w:line="259" w:lineRule="auto"/>
        <w:jc w:val="both"/>
        <w:rPr>
          <w:rFonts w:asciiTheme="majorHAnsi" w:eastAsiaTheme="majorEastAsia" w:hAnsiTheme="majorHAnsi" w:cstheme="majorBidi"/>
          <w:b/>
          <w:bCs/>
          <w:color w:val="000000" w:themeColor="text1"/>
          <w:sz w:val="28"/>
          <w:szCs w:val="28"/>
        </w:rPr>
      </w:pPr>
      <w:r>
        <w:rPr>
          <w:color w:val="000000" w:themeColor="text1"/>
        </w:rPr>
        <w:br w:type="page"/>
      </w:r>
    </w:p>
    <w:p w:rsidR="00225902" w:rsidRDefault="00225902" w:rsidP="00225902">
      <w:pPr>
        <w:pStyle w:val="Ttulo1"/>
        <w:numPr>
          <w:ilvl w:val="0"/>
          <w:numId w:val="5"/>
        </w:numPr>
        <w:jc w:val="both"/>
        <w:rPr>
          <w:color w:val="000000" w:themeColor="text1"/>
        </w:rPr>
      </w:pPr>
      <w:bookmarkStart w:id="0" w:name="_Toc531177572"/>
      <w:r w:rsidRPr="00873642">
        <w:rPr>
          <w:color w:val="000000" w:themeColor="text1"/>
        </w:rPr>
        <w:lastRenderedPageBreak/>
        <w:t>Presentación</w:t>
      </w:r>
      <w:bookmarkEnd w:id="0"/>
    </w:p>
    <w:p w:rsidR="00225902" w:rsidRPr="00873642" w:rsidRDefault="00225902" w:rsidP="00225902">
      <w:pPr>
        <w:jc w:val="both"/>
      </w:pPr>
    </w:p>
    <w:p w:rsidR="00225902" w:rsidRDefault="00225902" w:rsidP="00225902">
      <w:pPr>
        <w:shd w:val="clear" w:color="auto" w:fill="FFFFFF"/>
        <w:spacing w:after="0" w:line="240" w:lineRule="auto"/>
        <w:ind w:right="107"/>
        <w:jc w:val="both"/>
        <w:rPr>
          <w:rFonts w:eastAsia="Times New Roman" w:cs="Arial"/>
          <w:sz w:val="24"/>
          <w:szCs w:val="24"/>
        </w:rPr>
      </w:pPr>
      <w:r w:rsidRPr="00C5271C">
        <w:rPr>
          <w:sz w:val="24"/>
          <w:szCs w:val="24"/>
        </w:rPr>
        <w:t xml:space="preserve">La Universidad Central de Chile declara en su Visión que </w:t>
      </w:r>
      <w:r>
        <w:rPr>
          <w:sz w:val="24"/>
          <w:szCs w:val="24"/>
        </w:rPr>
        <w:t>busca ser… “f</w:t>
      </w:r>
      <w:r w:rsidRPr="00C5271C">
        <w:rPr>
          <w:rFonts w:cs="Arial"/>
          <w:sz w:val="24"/>
          <w:szCs w:val="24"/>
          <w:shd w:val="clear" w:color="auto" w:fill="FFFFFF"/>
        </w:rPr>
        <w:t>ormadora de personas integrales, con una oferta de programas académicos de calidad</w:t>
      </w:r>
      <w:r>
        <w:rPr>
          <w:rFonts w:cs="Arial"/>
          <w:sz w:val="24"/>
          <w:szCs w:val="24"/>
          <w:shd w:val="clear" w:color="auto" w:fill="FFFFFF"/>
        </w:rPr>
        <w:t>”. Así también, en su Misión, se propone… “e</w:t>
      </w:r>
      <w:r w:rsidRPr="00C5271C">
        <w:rPr>
          <w:rFonts w:cs="Arial"/>
          <w:sz w:val="24"/>
          <w:szCs w:val="24"/>
          <w:shd w:val="clear" w:color="auto" w:fill="FFFFFF"/>
        </w:rPr>
        <w:t>ntregar educación superior de excelencia y formación integral de personas en un marco valórico</w:t>
      </w:r>
      <w:r>
        <w:rPr>
          <w:rFonts w:cs="Arial"/>
          <w:sz w:val="24"/>
          <w:szCs w:val="24"/>
          <w:shd w:val="clear" w:color="auto" w:fill="FFFFFF"/>
        </w:rPr>
        <w:t xml:space="preserve">”. Y destaca como uno de sus valores institucionales </w:t>
      </w:r>
      <w:r w:rsidRPr="00A3564B">
        <w:rPr>
          <w:rFonts w:cs="Arial"/>
          <w:sz w:val="24"/>
          <w:szCs w:val="24"/>
          <w:shd w:val="clear" w:color="auto" w:fill="FFFFFF"/>
        </w:rPr>
        <w:t xml:space="preserve">la </w:t>
      </w:r>
      <w:r>
        <w:rPr>
          <w:rFonts w:cs="Arial"/>
          <w:sz w:val="24"/>
          <w:szCs w:val="24"/>
          <w:shd w:val="clear" w:color="auto" w:fill="FFFFFF"/>
        </w:rPr>
        <w:t>“</w:t>
      </w:r>
      <w:r>
        <w:rPr>
          <w:rFonts w:eastAsia="Times New Roman" w:cs="Arial"/>
          <w:bCs/>
          <w:sz w:val="24"/>
          <w:szCs w:val="24"/>
        </w:rPr>
        <w:t>e</w:t>
      </w:r>
      <w:r w:rsidRPr="00A3564B">
        <w:rPr>
          <w:rFonts w:eastAsia="Times New Roman" w:cs="Arial"/>
          <w:bCs/>
          <w:sz w:val="24"/>
          <w:szCs w:val="24"/>
        </w:rPr>
        <w:t>xcelencia</w:t>
      </w:r>
      <w:r>
        <w:rPr>
          <w:rFonts w:eastAsia="Times New Roman" w:cs="Arial"/>
          <w:bCs/>
          <w:sz w:val="24"/>
          <w:szCs w:val="24"/>
        </w:rPr>
        <w:t>” definida como…”</w:t>
      </w:r>
      <w:r w:rsidRPr="00A3564B">
        <w:rPr>
          <w:rFonts w:eastAsia="Times New Roman" w:cs="Arial"/>
          <w:sz w:val="24"/>
          <w:szCs w:val="24"/>
        </w:rPr>
        <w:t>la decisión y puesta en práctica de hacer las cosas bien, acrecentado por un espíritu de autocrítica y de mejoramiento continuo</w:t>
      </w:r>
      <w:r>
        <w:rPr>
          <w:rFonts w:eastAsia="Times New Roman" w:cs="Arial"/>
          <w:sz w:val="24"/>
          <w:szCs w:val="24"/>
        </w:rPr>
        <w:t>”</w:t>
      </w:r>
      <w:r w:rsidRPr="00A3564B">
        <w:rPr>
          <w:rFonts w:eastAsia="Times New Roman" w:cs="Arial"/>
          <w:sz w:val="24"/>
          <w:szCs w:val="24"/>
        </w:rPr>
        <w:t>.</w:t>
      </w:r>
      <w:r>
        <w:rPr>
          <w:rFonts w:eastAsia="Times New Roman" w:cs="Arial"/>
          <w:sz w:val="24"/>
          <w:szCs w:val="24"/>
        </w:rPr>
        <w:t xml:space="preserve"> </w:t>
      </w:r>
    </w:p>
    <w:p w:rsidR="00225902" w:rsidRDefault="00225902" w:rsidP="00225902">
      <w:pPr>
        <w:shd w:val="clear" w:color="auto" w:fill="FFFFFF"/>
        <w:spacing w:after="0" w:line="240" w:lineRule="auto"/>
        <w:ind w:right="107"/>
        <w:jc w:val="both"/>
        <w:rPr>
          <w:rFonts w:eastAsia="Times New Roman" w:cs="Arial"/>
          <w:sz w:val="24"/>
          <w:szCs w:val="24"/>
        </w:rPr>
      </w:pPr>
    </w:p>
    <w:p w:rsidR="00225902" w:rsidRDefault="00225902" w:rsidP="00225902">
      <w:pPr>
        <w:shd w:val="clear" w:color="auto" w:fill="FFFFFF"/>
        <w:spacing w:after="0" w:line="240" w:lineRule="auto"/>
        <w:ind w:right="107"/>
        <w:jc w:val="both"/>
        <w:rPr>
          <w:sz w:val="24"/>
          <w:szCs w:val="24"/>
        </w:rPr>
      </w:pPr>
      <w:r>
        <w:rPr>
          <w:rFonts w:eastAsia="Times New Roman" w:cs="Arial"/>
          <w:sz w:val="24"/>
          <w:szCs w:val="24"/>
        </w:rPr>
        <w:t>En consecuencia, el tema de la innovación es sin duda un imperativo para esta universidad. Ello, porque se acoge como definición del concepto de innovación, no la simple mejora de lo que se ha hecho siempre, sino el verdadero cambio que apunta en la dirección que la universidad se ha planteado. Así, la innovación, entendida como cambio para mejorar, como lo han planteado diversos autores (</w:t>
      </w:r>
      <w:proofErr w:type="spellStart"/>
      <w:r>
        <w:rPr>
          <w:rFonts w:eastAsia="Times New Roman" w:cs="Arial"/>
          <w:sz w:val="24"/>
          <w:szCs w:val="24"/>
        </w:rPr>
        <w:t>Gross</w:t>
      </w:r>
      <w:proofErr w:type="spellEnd"/>
      <w:r>
        <w:rPr>
          <w:rFonts w:eastAsia="Times New Roman" w:cs="Arial"/>
          <w:sz w:val="24"/>
          <w:szCs w:val="24"/>
        </w:rPr>
        <w:t xml:space="preserve"> y Lara, 2009</w:t>
      </w:r>
      <w:r>
        <w:rPr>
          <w:rStyle w:val="Refdenotaalpie"/>
          <w:rFonts w:eastAsia="Times New Roman" w:cs="Arial"/>
          <w:sz w:val="24"/>
          <w:szCs w:val="24"/>
        </w:rPr>
        <w:footnoteReference w:id="1"/>
      </w:r>
      <w:r>
        <w:rPr>
          <w:rFonts w:eastAsia="Times New Roman" w:cs="Arial"/>
          <w:sz w:val="24"/>
          <w:szCs w:val="24"/>
        </w:rPr>
        <w:t xml:space="preserve">; Montalvo, J, 2011), es un proceso en el que se transforman tanto estructuras como concepciones hasta ese momento sostenidas. En opinión de Josefa Montalvo (2011), del Observatorio Mexicano de </w:t>
      </w:r>
      <w:r w:rsidRPr="00864419">
        <w:rPr>
          <w:rFonts w:eastAsia="Times New Roman" w:cs="Arial"/>
          <w:sz w:val="24"/>
          <w:szCs w:val="24"/>
        </w:rPr>
        <w:t>Innovaciones en Educación Superior</w:t>
      </w:r>
      <w:r w:rsidRPr="00864419">
        <w:rPr>
          <w:rStyle w:val="Refdenotaalpie"/>
          <w:rFonts w:eastAsia="Times New Roman" w:cs="Arial"/>
          <w:sz w:val="24"/>
          <w:szCs w:val="24"/>
        </w:rPr>
        <w:footnoteReference w:id="2"/>
      </w:r>
      <w:r w:rsidRPr="00864419">
        <w:rPr>
          <w:rFonts w:eastAsia="Times New Roman" w:cs="Arial"/>
          <w:sz w:val="24"/>
          <w:szCs w:val="24"/>
        </w:rPr>
        <w:t xml:space="preserve">, esta innovación </w:t>
      </w:r>
      <w:r>
        <w:rPr>
          <w:sz w:val="24"/>
          <w:szCs w:val="24"/>
        </w:rPr>
        <w:t xml:space="preserve">se configura como un </w:t>
      </w:r>
      <w:r w:rsidRPr="00864419">
        <w:rPr>
          <w:sz w:val="24"/>
          <w:szCs w:val="24"/>
        </w:rPr>
        <w:t xml:space="preserve"> modelo </w:t>
      </w:r>
      <w:r>
        <w:rPr>
          <w:sz w:val="24"/>
          <w:szCs w:val="24"/>
        </w:rPr>
        <w:t xml:space="preserve">de investigación que busca </w:t>
      </w:r>
      <w:r w:rsidRPr="00864419">
        <w:rPr>
          <w:sz w:val="24"/>
          <w:szCs w:val="24"/>
        </w:rPr>
        <w:t>resol</w:t>
      </w:r>
      <w:r>
        <w:rPr>
          <w:sz w:val="24"/>
          <w:szCs w:val="24"/>
        </w:rPr>
        <w:t xml:space="preserve">ver un problema. Y según esta autora </w:t>
      </w:r>
      <w:r w:rsidRPr="00864419">
        <w:rPr>
          <w:sz w:val="24"/>
          <w:szCs w:val="24"/>
        </w:rPr>
        <w:t xml:space="preserve">no debemos olvidar </w:t>
      </w:r>
      <w:r>
        <w:rPr>
          <w:sz w:val="24"/>
          <w:szCs w:val="24"/>
        </w:rPr>
        <w:t xml:space="preserve">que los </w:t>
      </w:r>
      <w:r w:rsidRPr="00864419">
        <w:rPr>
          <w:sz w:val="24"/>
          <w:szCs w:val="24"/>
        </w:rPr>
        <w:t>criterio</w:t>
      </w:r>
      <w:r>
        <w:rPr>
          <w:sz w:val="24"/>
          <w:szCs w:val="24"/>
        </w:rPr>
        <w:t>s</w:t>
      </w:r>
      <w:r w:rsidRPr="00864419">
        <w:rPr>
          <w:sz w:val="24"/>
          <w:szCs w:val="24"/>
        </w:rPr>
        <w:t xml:space="preserve"> básico</w:t>
      </w:r>
      <w:r>
        <w:rPr>
          <w:sz w:val="24"/>
          <w:szCs w:val="24"/>
        </w:rPr>
        <w:t xml:space="preserve">s </w:t>
      </w:r>
      <w:r w:rsidRPr="00864419">
        <w:rPr>
          <w:sz w:val="24"/>
          <w:szCs w:val="24"/>
        </w:rPr>
        <w:t xml:space="preserve">de una experiencia innovadora </w:t>
      </w:r>
      <w:r>
        <w:rPr>
          <w:sz w:val="24"/>
          <w:szCs w:val="24"/>
        </w:rPr>
        <w:t xml:space="preserve">exitosa, </w:t>
      </w:r>
      <w:r w:rsidRPr="00864419">
        <w:rPr>
          <w:sz w:val="24"/>
          <w:szCs w:val="24"/>
        </w:rPr>
        <w:t xml:space="preserve">es la participación crítica </w:t>
      </w:r>
      <w:r>
        <w:rPr>
          <w:sz w:val="24"/>
          <w:szCs w:val="24"/>
        </w:rPr>
        <w:t xml:space="preserve">y democrática </w:t>
      </w:r>
      <w:r w:rsidRPr="00864419">
        <w:rPr>
          <w:sz w:val="24"/>
          <w:szCs w:val="24"/>
        </w:rPr>
        <w:t xml:space="preserve">de </w:t>
      </w:r>
      <w:r>
        <w:rPr>
          <w:sz w:val="24"/>
          <w:szCs w:val="24"/>
        </w:rPr>
        <w:t xml:space="preserve">todos quienes son parte de la innovación, de quienes </w:t>
      </w:r>
      <w:r w:rsidRPr="00864419">
        <w:rPr>
          <w:sz w:val="24"/>
          <w:szCs w:val="24"/>
        </w:rPr>
        <w:t>la van a llevar a cabo</w:t>
      </w:r>
      <w:r>
        <w:rPr>
          <w:sz w:val="24"/>
          <w:szCs w:val="24"/>
        </w:rPr>
        <w:t xml:space="preserve"> e incluso de quienes son sus beneficiarios. </w:t>
      </w:r>
    </w:p>
    <w:p w:rsidR="00225902" w:rsidRPr="00864419" w:rsidRDefault="00225902" w:rsidP="00225902">
      <w:pPr>
        <w:shd w:val="clear" w:color="auto" w:fill="FFFFFF"/>
        <w:spacing w:after="0" w:line="240" w:lineRule="auto"/>
        <w:ind w:right="107"/>
        <w:jc w:val="both"/>
        <w:rPr>
          <w:rFonts w:eastAsia="Times New Roman" w:cs="Arial"/>
          <w:sz w:val="24"/>
          <w:szCs w:val="24"/>
        </w:rPr>
      </w:pPr>
    </w:p>
    <w:p w:rsidR="00225902" w:rsidRDefault="00225902" w:rsidP="00225902">
      <w:pPr>
        <w:spacing w:line="240" w:lineRule="auto"/>
        <w:jc w:val="both"/>
        <w:rPr>
          <w:sz w:val="24"/>
          <w:szCs w:val="24"/>
        </w:rPr>
      </w:pPr>
      <w:r w:rsidRPr="00A529D2">
        <w:rPr>
          <w:sz w:val="24"/>
          <w:szCs w:val="24"/>
        </w:rPr>
        <w:t>La innovación en los procesos de enseñanza y de aprendizaje actúa como un motor del mejoramiento continuo de la calidad de la oferta educacional institucional, en tanto la misma esté relacionada con la investigación y el perfeccionamiento docentes. Los docentes que tienen ocasión de hacer una revisión crítica de sus marcos teóricos y de su</w:t>
      </w:r>
      <w:r>
        <w:rPr>
          <w:sz w:val="24"/>
          <w:szCs w:val="24"/>
        </w:rPr>
        <w:t>s</w:t>
      </w:r>
      <w:r w:rsidRPr="00A529D2">
        <w:rPr>
          <w:sz w:val="24"/>
          <w:szCs w:val="24"/>
        </w:rPr>
        <w:t xml:space="preserve"> práctica</w:t>
      </w:r>
      <w:r>
        <w:rPr>
          <w:sz w:val="24"/>
          <w:szCs w:val="24"/>
        </w:rPr>
        <w:t>s</w:t>
      </w:r>
      <w:r w:rsidRPr="00A529D2">
        <w:rPr>
          <w:sz w:val="24"/>
          <w:szCs w:val="24"/>
        </w:rPr>
        <w:t>, tienen la oportunidad de contribuir significativamente al logro de los aprendizajes de sus estudiantes, más allá del dominio de su disciplina y/o grado de experticia en su profesión.</w:t>
      </w:r>
      <w:r w:rsidRPr="00545B8C">
        <w:rPr>
          <w:sz w:val="24"/>
          <w:szCs w:val="24"/>
        </w:rPr>
        <w:t xml:space="preserve"> </w:t>
      </w:r>
      <w:r>
        <w:rPr>
          <w:sz w:val="24"/>
          <w:szCs w:val="24"/>
        </w:rPr>
        <w:t xml:space="preserve">Todo ello en el marco de los valores que la Universidad Central de Chile promueve y privilegia: </w:t>
      </w:r>
    </w:p>
    <w:p w:rsidR="00225902" w:rsidRDefault="00225902" w:rsidP="00225902">
      <w:pPr>
        <w:spacing w:line="240" w:lineRule="auto"/>
        <w:jc w:val="both"/>
        <w:rPr>
          <w:sz w:val="24"/>
          <w:szCs w:val="24"/>
        </w:rPr>
      </w:pPr>
    </w:p>
    <w:p w:rsidR="00225902" w:rsidRDefault="00225902" w:rsidP="00225902">
      <w:pPr>
        <w:spacing w:line="240" w:lineRule="auto"/>
        <w:jc w:val="both"/>
        <w:rPr>
          <w:sz w:val="24"/>
          <w:szCs w:val="24"/>
        </w:rPr>
      </w:pPr>
    </w:p>
    <w:p w:rsidR="00225902" w:rsidRPr="00AB56EE" w:rsidRDefault="00225902" w:rsidP="00225902">
      <w:pPr>
        <w:numPr>
          <w:ilvl w:val="0"/>
          <w:numId w:val="9"/>
        </w:numPr>
        <w:shd w:val="clear" w:color="auto" w:fill="FFFFFF"/>
        <w:spacing w:after="0" w:line="240" w:lineRule="auto"/>
        <w:ind w:left="750" w:right="75"/>
        <w:jc w:val="both"/>
        <w:rPr>
          <w:rFonts w:eastAsia="Times New Roman" w:cs="Arial"/>
          <w:sz w:val="24"/>
          <w:szCs w:val="24"/>
          <w:lang w:val="es-ES" w:eastAsia="es-ES"/>
        </w:rPr>
      </w:pPr>
      <w:r w:rsidRPr="00AB56EE">
        <w:rPr>
          <w:rFonts w:eastAsia="Times New Roman" w:cs="Arial"/>
          <w:b/>
          <w:bCs/>
          <w:sz w:val="24"/>
          <w:szCs w:val="24"/>
          <w:lang w:val="es-ES" w:eastAsia="es-ES"/>
        </w:rPr>
        <w:lastRenderedPageBreak/>
        <w:t>Integridad</w:t>
      </w:r>
      <w:r w:rsidRPr="00AB56EE">
        <w:rPr>
          <w:rFonts w:eastAsia="Times New Roman" w:cs="Arial"/>
          <w:sz w:val="24"/>
          <w:szCs w:val="24"/>
          <w:lang w:val="es-ES" w:eastAsia="es-ES"/>
        </w:rPr>
        <w:t>: Compromiso permanente de los miembros de la Institución, de pensar y actuar en congruencia con los valores propios, resguardando los valores institucionales. </w:t>
      </w:r>
    </w:p>
    <w:p w:rsidR="00225902" w:rsidRPr="00AB56EE" w:rsidRDefault="00225902" w:rsidP="00225902">
      <w:pPr>
        <w:numPr>
          <w:ilvl w:val="0"/>
          <w:numId w:val="9"/>
        </w:numPr>
        <w:shd w:val="clear" w:color="auto" w:fill="FFFFFF"/>
        <w:spacing w:after="0" w:line="240" w:lineRule="auto"/>
        <w:ind w:left="750" w:right="75"/>
        <w:jc w:val="both"/>
        <w:rPr>
          <w:rFonts w:eastAsia="Times New Roman" w:cs="Arial"/>
          <w:sz w:val="24"/>
          <w:szCs w:val="24"/>
          <w:lang w:val="es-ES" w:eastAsia="es-ES"/>
        </w:rPr>
      </w:pPr>
      <w:r w:rsidRPr="00AB56EE">
        <w:rPr>
          <w:rFonts w:eastAsia="Times New Roman" w:cs="Arial"/>
          <w:b/>
          <w:bCs/>
          <w:sz w:val="24"/>
          <w:szCs w:val="24"/>
          <w:lang w:val="es-ES" w:eastAsia="es-ES"/>
        </w:rPr>
        <w:t>Libertad</w:t>
      </w:r>
      <w:r w:rsidRPr="00AB56EE">
        <w:rPr>
          <w:rFonts w:eastAsia="Times New Roman" w:cs="Arial"/>
          <w:sz w:val="24"/>
          <w:szCs w:val="24"/>
          <w:lang w:val="es-ES" w:eastAsia="es-ES"/>
        </w:rPr>
        <w:t>: Poder expresar con seguridad opiniones y/o ideas distintas, siempre que sean presentadas con respeto y cordialidad.</w:t>
      </w:r>
    </w:p>
    <w:p w:rsidR="00225902" w:rsidRPr="00AB56EE" w:rsidRDefault="00225902" w:rsidP="00225902">
      <w:pPr>
        <w:numPr>
          <w:ilvl w:val="0"/>
          <w:numId w:val="9"/>
        </w:numPr>
        <w:shd w:val="clear" w:color="auto" w:fill="FFFFFF"/>
        <w:spacing w:after="0" w:line="240" w:lineRule="auto"/>
        <w:ind w:left="750" w:right="75"/>
        <w:jc w:val="both"/>
        <w:rPr>
          <w:rFonts w:eastAsia="Times New Roman" w:cs="Arial"/>
          <w:sz w:val="24"/>
          <w:szCs w:val="24"/>
          <w:lang w:val="es-ES" w:eastAsia="es-ES"/>
        </w:rPr>
      </w:pPr>
      <w:r w:rsidRPr="00AB56EE">
        <w:rPr>
          <w:rFonts w:eastAsia="Times New Roman" w:cs="Arial"/>
          <w:b/>
          <w:bCs/>
          <w:sz w:val="24"/>
          <w:szCs w:val="24"/>
          <w:lang w:val="es-ES" w:eastAsia="es-ES"/>
        </w:rPr>
        <w:t>Tolerancia</w:t>
      </w:r>
      <w:r w:rsidRPr="00AB56EE">
        <w:rPr>
          <w:rFonts w:eastAsia="Times New Roman" w:cs="Arial"/>
          <w:sz w:val="24"/>
          <w:szCs w:val="24"/>
          <w:lang w:val="es-ES" w:eastAsia="es-ES"/>
        </w:rPr>
        <w:t>: Aceptar la diversidad entre las personas, con respeto a sus creencias, costumbres, etnias y culturas.</w:t>
      </w:r>
    </w:p>
    <w:p w:rsidR="00225902" w:rsidRPr="00AB56EE" w:rsidRDefault="00225902" w:rsidP="00225902">
      <w:pPr>
        <w:numPr>
          <w:ilvl w:val="0"/>
          <w:numId w:val="9"/>
        </w:numPr>
        <w:shd w:val="clear" w:color="auto" w:fill="FFFFFF"/>
        <w:spacing w:after="0" w:line="240" w:lineRule="auto"/>
        <w:ind w:left="750" w:right="75"/>
        <w:jc w:val="both"/>
        <w:rPr>
          <w:rFonts w:eastAsia="Times New Roman" w:cs="Arial"/>
          <w:sz w:val="24"/>
          <w:szCs w:val="24"/>
          <w:lang w:val="es-ES" w:eastAsia="es-ES"/>
        </w:rPr>
      </w:pPr>
      <w:r w:rsidRPr="00AB56EE">
        <w:rPr>
          <w:rFonts w:eastAsia="Times New Roman" w:cs="Arial"/>
          <w:b/>
          <w:bCs/>
          <w:sz w:val="24"/>
          <w:szCs w:val="24"/>
          <w:lang w:val="es-ES" w:eastAsia="es-ES"/>
        </w:rPr>
        <w:t>Excelencia</w:t>
      </w:r>
      <w:r w:rsidRPr="00AB56EE">
        <w:rPr>
          <w:rFonts w:eastAsia="Times New Roman" w:cs="Arial"/>
          <w:sz w:val="24"/>
          <w:szCs w:val="24"/>
          <w:lang w:val="es-ES" w:eastAsia="es-ES"/>
        </w:rPr>
        <w:t>: Implica la decisión y puesta en práctica de hacer las cosas bien, acrecentado por un espíritu de autocrítica y de mejoramiento continuo.</w:t>
      </w:r>
    </w:p>
    <w:p w:rsidR="00225902" w:rsidRPr="00AB56EE" w:rsidRDefault="00225902" w:rsidP="00225902">
      <w:pPr>
        <w:numPr>
          <w:ilvl w:val="0"/>
          <w:numId w:val="9"/>
        </w:numPr>
        <w:shd w:val="clear" w:color="auto" w:fill="FFFFFF"/>
        <w:spacing w:after="0" w:line="240" w:lineRule="auto"/>
        <w:ind w:left="750" w:right="75"/>
        <w:jc w:val="both"/>
        <w:rPr>
          <w:rFonts w:eastAsia="Times New Roman" w:cs="Arial"/>
          <w:sz w:val="24"/>
          <w:szCs w:val="24"/>
          <w:lang w:val="es-ES" w:eastAsia="es-ES"/>
        </w:rPr>
      </w:pPr>
      <w:r w:rsidRPr="00AB56EE">
        <w:rPr>
          <w:rFonts w:eastAsia="Times New Roman" w:cs="Arial"/>
          <w:b/>
          <w:bCs/>
          <w:sz w:val="24"/>
          <w:szCs w:val="24"/>
          <w:lang w:val="es-ES" w:eastAsia="es-ES"/>
        </w:rPr>
        <w:t>Solidaridad</w:t>
      </w:r>
      <w:r w:rsidRPr="00AB56EE">
        <w:rPr>
          <w:rFonts w:eastAsia="Times New Roman" w:cs="Arial"/>
          <w:sz w:val="24"/>
          <w:szCs w:val="24"/>
          <w:lang w:val="es-ES" w:eastAsia="es-ES"/>
        </w:rPr>
        <w:t xml:space="preserve">: Apoyo orientado a hacer el bien común, con empatía hacia las personas en </w:t>
      </w:r>
      <w:r>
        <w:rPr>
          <w:rFonts w:eastAsia="Times New Roman" w:cs="Arial"/>
          <w:sz w:val="24"/>
          <w:szCs w:val="24"/>
          <w:lang w:val="es-ES" w:eastAsia="es-ES"/>
        </w:rPr>
        <w:t>situaciones diferentes</w:t>
      </w:r>
      <w:r w:rsidRPr="00AB56EE">
        <w:rPr>
          <w:rFonts w:eastAsia="Times New Roman" w:cs="Arial"/>
          <w:sz w:val="24"/>
          <w:szCs w:val="24"/>
          <w:lang w:val="es-ES" w:eastAsia="es-ES"/>
        </w:rPr>
        <w:t>.</w:t>
      </w:r>
    </w:p>
    <w:p w:rsidR="00225902" w:rsidRPr="00AB56EE" w:rsidRDefault="00225902" w:rsidP="00225902">
      <w:pPr>
        <w:numPr>
          <w:ilvl w:val="0"/>
          <w:numId w:val="9"/>
        </w:numPr>
        <w:shd w:val="clear" w:color="auto" w:fill="FFFFFF"/>
        <w:spacing w:after="0" w:line="240" w:lineRule="auto"/>
        <w:ind w:left="750" w:right="75"/>
        <w:jc w:val="both"/>
        <w:rPr>
          <w:rFonts w:eastAsia="Times New Roman" w:cs="Arial"/>
          <w:sz w:val="24"/>
          <w:szCs w:val="24"/>
          <w:lang w:val="es-ES" w:eastAsia="es-ES"/>
        </w:rPr>
      </w:pPr>
      <w:r w:rsidRPr="00AB56EE">
        <w:rPr>
          <w:rFonts w:eastAsia="Times New Roman" w:cs="Arial"/>
          <w:b/>
          <w:bCs/>
          <w:sz w:val="24"/>
          <w:szCs w:val="24"/>
          <w:lang w:val="es-ES" w:eastAsia="es-ES"/>
        </w:rPr>
        <w:t>Justicia</w:t>
      </w:r>
      <w:r w:rsidRPr="00AB56EE">
        <w:rPr>
          <w:rFonts w:eastAsia="Times New Roman" w:cs="Arial"/>
          <w:sz w:val="24"/>
          <w:szCs w:val="24"/>
          <w:lang w:val="es-ES" w:eastAsia="es-ES"/>
        </w:rPr>
        <w:t>: Es la virtud de dar a cada uno lo suyo, asegurando que cada uno dé y reciba lo que le corresponde, considerando al individuo en sí mismo, en sus relaciones con las personas y la comunidad entera.</w:t>
      </w:r>
    </w:p>
    <w:p w:rsidR="00225902" w:rsidRPr="00AB56EE" w:rsidRDefault="00225902" w:rsidP="00225902">
      <w:pPr>
        <w:numPr>
          <w:ilvl w:val="0"/>
          <w:numId w:val="9"/>
        </w:numPr>
        <w:shd w:val="clear" w:color="auto" w:fill="FFFFFF"/>
        <w:spacing w:after="0" w:line="240" w:lineRule="auto"/>
        <w:ind w:left="750" w:right="75"/>
        <w:jc w:val="both"/>
        <w:rPr>
          <w:rFonts w:eastAsia="Times New Roman" w:cs="Arial"/>
          <w:sz w:val="24"/>
          <w:szCs w:val="24"/>
          <w:lang w:val="es-ES" w:eastAsia="es-ES"/>
        </w:rPr>
      </w:pPr>
      <w:r w:rsidRPr="00AB56EE">
        <w:rPr>
          <w:rFonts w:eastAsia="Times New Roman" w:cs="Arial"/>
          <w:b/>
          <w:bCs/>
          <w:sz w:val="24"/>
          <w:szCs w:val="24"/>
          <w:lang w:val="es-ES" w:eastAsia="es-ES"/>
        </w:rPr>
        <w:t>Dignidad</w:t>
      </w:r>
      <w:r w:rsidRPr="00AB56EE">
        <w:rPr>
          <w:rFonts w:eastAsia="Times New Roman" w:cs="Arial"/>
          <w:sz w:val="24"/>
          <w:szCs w:val="24"/>
          <w:lang w:val="es-ES" w:eastAsia="es-ES"/>
        </w:rPr>
        <w:t>: Respetar a la persona</w:t>
      </w:r>
      <w:r>
        <w:rPr>
          <w:rFonts w:eastAsia="Times New Roman" w:cs="Arial"/>
          <w:sz w:val="24"/>
          <w:szCs w:val="24"/>
          <w:lang w:val="es-ES" w:eastAsia="es-ES"/>
        </w:rPr>
        <w:t>, física y psicológicamente,</w:t>
      </w:r>
      <w:r w:rsidRPr="00AB56EE">
        <w:rPr>
          <w:rFonts w:eastAsia="Times New Roman" w:cs="Arial"/>
          <w:sz w:val="24"/>
          <w:szCs w:val="24"/>
          <w:lang w:val="es-ES" w:eastAsia="es-ES"/>
        </w:rPr>
        <w:t xml:space="preserve"> por sobre cualquier condición.</w:t>
      </w:r>
    </w:p>
    <w:p w:rsidR="00225902" w:rsidRPr="00A529D2" w:rsidRDefault="00225902" w:rsidP="00225902">
      <w:pPr>
        <w:spacing w:line="240" w:lineRule="auto"/>
        <w:jc w:val="both"/>
        <w:rPr>
          <w:sz w:val="24"/>
          <w:szCs w:val="24"/>
        </w:rPr>
      </w:pPr>
      <w:r w:rsidRPr="00AB56EE">
        <w:rPr>
          <w:rFonts w:ascii="Tahoma" w:eastAsia="Times New Roman" w:hAnsi="Tahoma" w:cs="Tahoma"/>
          <w:color w:val="000000"/>
          <w:sz w:val="20"/>
          <w:szCs w:val="20"/>
          <w:shd w:val="clear" w:color="auto" w:fill="FFFFFF"/>
          <w:lang w:val="es-ES" w:eastAsia="es-ES"/>
        </w:rPr>
        <w:t>﻿</w:t>
      </w:r>
    </w:p>
    <w:p w:rsidR="00225902" w:rsidRPr="00873642" w:rsidRDefault="00225902" w:rsidP="00225902">
      <w:pPr>
        <w:pStyle w:val="Ttulo1"/>
        <w:numPr>
          <w:ilvl w:val="0"/>
          <w:numId w:val="5"/>
        </w:numPr>
        <w:jc w:val="both"/>
        <w:rPr>
          <w:color w:val="000000" w:themeColor="text1"/>
        </w:rPr>
      </w:pPr>
      <w:bookmarkStart w:id="1" w:name="_Toc531177573"/>
      <w:r w:rsidRPr="00873642">
        <w:rPr>
          <w:color w:val="000000" w:themeColor="text1"/>
        </w:rPr>
        <w:t>Antecedentes y Líneas de Desarrollo de Innovaciones.</w:t>
      </w:r>
      <w:bookmarkEnd w:id="1"/>
    </w:p>
    <w:p w:rsidR="00225902" w:rsidRPr="00A529D2" w:rsidRDefault="00225902" w:rsidP="00225902">
      <w:pPr>
        <w:pStyle w:val="Prrafodelista"/>
        <w:spacing w:line="240" w:lineRule="auto"/>
        <w:ind w:left="0"/>
        <w:jc w:val="both"/>
        <w:rPr>
          <w:b/>
          <w:sz w:val="24"/>
          <w:szCs w:val="24"/>
        </w:rPr>
      </w:pPr>
    </w:p>
    <w:p w:rsidR="00225902" w:rsidRDefault="00225902" w:rsidP="00225902">
      <w:pPr>
        <w:spacing w:line="240" w:lineRule="auto"/>
        <w:jc w:val="both"/>
        <w:rPr>
          <w:sz w:val="24"/>
          <w:szCs w:val="24"/>
        </w:rPr>
      </w:pPr>
      <w:r w:rsidRPr="00A529D2">
        <w:rPr>
          <w:sz w:val="24"/>
          <w:szCs w:val="24"/>
        </w:rPr>
        <w:t>Es</w:t>
      </w:r>
      <w:r>
        <w:rPr>
          <w:sz w:val="24"/>
          <w:szCs w:val="24"/>
        </w:rPr>
        <w:t xml:space="preserve"> en este marco institucional que se lleva a cabo el concurso de Proyectos para la Innovación Educativa. El proceso </w:t>
      </w:r>
      <w:r w:rsidRPr="00A529D2">
        <w:rPr>
          <w:sz w:val="24"/>
          <w:szCs w:val="24"/>
        </w:rPr>
        <w:t>tiene como objeto</w:t>
      </w:r>
      <w:r>
        <w:rPr>
          <w:sz w:val="24"/>
          <w:szCs w:val="24"/>
        </w:rPr>
        <w:t xml:space="preserve"> </w:t>
      </w:r>
      <w:r w:rsidRPr="00A529D2">
        <w:rPr>
          <w:sz w:val="24"/>
          <w:szCs w:val="24"/>
        </w:rPr>
        <w:t xml:space="preserve">incentivar la innovación educativa a través de </w:t>
      </w:r>
      <w:r>
        <w:rPr>
          <w:sz w:val="24"/>
          <w:szCs w:val="24"/>
        </w:rPr>
        <w:t xml:space="preserve">propuestas de mejora de la docencia de pregrado en carreras técnicas y profesionales de la Universidad Central de Chile, propuestas que serán sistematizadas mediante proceso de </w:t>
      </w:r>
      <w:r w:rsidRPr="00A529D2">
        <w:rPr>
          <w:sz w:val="24"/>
          <w:szCs w:val="24"/>
        </w:rPr>
        <w:t>investigación</w:t>
      </w:r>
      <w:r>
        <w:rPr>
          <w:sz w:val="24"/>
          <w:szCs w:val="24"/>
        </w:rPr>
        <w:t xml:space="preserve"> evaluativa que permita un análisis riguroso de la contribución de los proyectos</w:t>
      </w:r>
      <w:r w:rsidRPr="00A529D2">
        <w:rPr>
          <w:sz w:val="24"/>
          <w:szCs w:val="24"/>
        </w:rPr>
        <w:t xml:space="preserve"> a </w:t>
      </w:r>
      <w:r>
        <w:rPr>
          <w:sz w:val="24"/>
          <w:szCs w:val="24"/>
        </w:rPr>
        <w:t>la mejora de</w:t>
      </w:r>
      <w:r w:rsidRPr="00A529D2">
        <w:rPr>
          <w:sz w:val="24"/>
          <w:szCs w:val="24"/>
        </w:rPr>
        <w:t xml:space="preserve"> la calidad, pertinencia y relevancia de los procesos de formación</w:t>
      </w:r>
      <w:r>
        <w:rPr>
          <w:sz w:val="24"/>
          <w:szCs w:val="24"/>
        </w:rPr>
        <w:t xml:space="preserve"> técnica y </w:t>
      </w:r>
      <w:r w:rsidRPr="00A529D2">
        <w:rPr>
          <w:sz w:val="24"/>
          <w:szCs w:val="24"/>
        </w:rPr>
        <w:t>profesional</w:t>
      </w:r>
      <w:r>
        <w:rPr>
          <w:sz w:val="24"/>
          <w:szCs w:val="24"/>
        </w:rPr>
        <w:t xml:space="preserve"> de nivel superior que se desarrollan en la universidad</w:t>
      </w:r>
      <w:r w:rsidRPr="00A529D2">
        <w:rPr>
          <w:sz w:val="24"/>
          <w:szCs w:val="24"/>
        </w:rPr>
        <w:t xml:space="preserve">. </w:t>
      </w:r>
    </w:p>
    <w:p w:rsidR="00225902" w:rsidRPr="00A529D2" w:rsidRDefault="00225902" w:rsidP="00225902">
      <w:pPr>
        <w:spacing w:line="240" w:lineRule="auto"/>
        <w:jc w:val="both"/>
        <w:rPr>
          <w:sz w:val="24"/>
          <w:szCs w:val="24"/>
        </w:rPr>
      </w:pPr>
      <w:r>
        <w:rPr>
          <w:sz w:val="24"/>
          <w:szCs w:val="24"/>
        </w:rPr>
        <w:t>Se busca</w:t>
      </w:r>
      <w:r w:rsidRPr="00A529D2">
        <w:rPr>
          <w:sz w:val="24"/>
          <w:szCs w:val="24"/>
        </w:rPr>
        <w:t xml:space="preserve"> orientar los esfuerzos institucionales </w:t>
      </w:r>
      <w:r>
        <w:rPr>
          <w:sz w:val="24"/>
          <w:szCs w:val="24"/>
        </w:rPr>
        <w:t>hacia el avance en la generación de</w:t>
      </w:r>
      <w:r w:rsidRPr="00A529D2">
        <w:rPr>
          <w:sz w:val="24"/>
          <w:szCs w:val="24"/>
        </w:rPr>
        <w:t xml:space="preserve"> diseños curriculares versátiles y flexibles, con mecanismos de articulación entre niveles, reconocimiento de las trayectorias estudiantiles y sus logros de aprendizaje vía créditos transferibles. </w:t>
      </w:r>
      <w:r>
        <w:rPr>
          <w:sz w:val="24"/>
          <w:szCs w:val="24"/>
        </w:rPr>
        <w:t>En consecuencia, los proyectos se enmarcan en estos lineamientos, potenciando los aprendizajes de los estudiantes mediante diversas formas de innovación y mejora de la docencia.</w:t>
      </w:r>
    </w:p>
    <w:p w:rsidR="00225902" w:rsidRDefault="00225902" w:rsidP="00225902">
      <w:pPr>
        <w:spacing w:line="240" w:lineRule="auto"/>
        <w:jc w:val="both"/>
        <w:rPr>
          <w:sz w:val="24"/>
          <w:szCs w:val="24"/>
        </w:rPr>
      </w:pPr>
      <w:r w:rsidRPr="00A529D2">
        <w:rPr>
          <w:sz w:val="24"/>
          <w:szCs w:val="24"/>
        </w:rPr>
        <w:t xml:space="preserve">Se espera también </w:t>
      </w:r>
      <w:r>
        <w:rPr>
          <w:sz w:val="24"/>
          <w:szCs w:val="24"/>
        </w:rPr>
        <w:t>potenciar la</w:t>
      </w:r>
      <w:r w:rsidRPr="00A529D2">
        <w:rPr>
          <w:sz w:val="24"/>
          <w:szCs w:val="24"/>
        </w:rPr>
        <w:t xml:space="preserve"> producción científica a través de la publicación de l</w:t>
      </w:r>
      <w:r>
        <w:rPr>
          <w:sz w:val="24"/>
          <w:szCs w:val="24"/>
        </w:rPr>
        <w:t xml:space="preserve">os resultados de estos estudios, sistematizados en procesos de </w:t>
      </w:r>
      <w:r w:rsidRPr="00A529D2">
        <w:rPr>
          <w:sz w:val="24"/>
          <w:szCs w:val="24"/>
        </w:rPr>
        <w:t>investigaciones</w:t>
      </w:r>
      <w:r>
        <w:rPr>
          <w:sz w:val="24"/>
          <w:szCs w:val="24"/>
        </w:rPr>
        <w:t xml:space="preserve"> evaluativas</w:t>
      </w:r>
      <w:r w:rsidRPr="00A529D2">
        <w:rPr>
          <w:sz w:val="24"/>
          <w:szCs w:val="24"/>
        </w:rPr>
        <w:t xml:space="preserve">, de manera de sostener la calidad de la docencia en el tiempo, mejorar la reflexión y análisis de </w:t>
      </w:r>
      <w:r w:rsidRPr="00A529D2">
        <w:rPr>
          <w:sz w:val="24"/>
          <w:szCs w:val="24"/>
        </w:rPr>
        <w:lastRenderedPageBreak/>
        <w:t>logros y nudos críticos, como así también difundir las buenas prácticas de la didáctica</w:t>
      </w:r>
      <w:r>
        <w:rPr>
          <w:sz w:val="24"/>
          <w:szCs w:val="24"/>
        </w:rPr>
        <w:t xml:space="preserve"> y la evaluación</w:t>
      </w:r>
      <w:r w:rsidRPr="00A529D2">
        <w:rPr>
          <w:sz w:val="24"/>
          <w:szCs w:val="24"/>
        </w:rPr>
        <w:t>.</w:t>
      </w:r>
    </w:p>
    <w:p w:rsidR="00225902" w:rsidRDefault="00225902" w:rsidP="00225902">
      <w:pPr>
        <w:spacing w:line="240" w:lineRule="auto"/>
        <w:jc w:val="both"/>
        <w:rPr>
          <w:sz w:val="24"/>
          <w:szCs w:val="24"/>
        </w:rPr>
      </w:pPr>
      <w:r w:rsidRPr="00A529D2">
        <w:rPr>
          <w:sz w:val="24"/>
          <w:szCs w:val="24"/>
        </w:rPr>
        <w:t>La literatura especializada muestra la relación directa existente entre el rol docente y la calidad de la oferta educativa institucional. A su vez, el currículo se sustenta en las interacciones entre docentes y estudiantes, los medios y ambientes de aprendizaje, metodologías pedagógicas y de evaluación, así como los saberes y competencias a desarrollar. Cada uno de los citados elementos puede presentar una amplia variedad o diversidad, en combinatorias diferentes. El estudio sistemático de la eficacia y eficiencia de la organización del currículo y del rol docente, tiene una incidencia directa en los logros de aprendizajes y desarrollo de competencias de parte de los/as estudiantes.</w:t>
      </w:r>
    </w:p>
    <w:p w:rsidR="00225902" w:rsidRPr="00A529D2" w:rsidRDefault="00225902" w:rsidP="00225902">
      <w:pPr>
        <w:spacing w:line="240" w:lineRule="auto"/>
        <w:jc w:val="both"/>
        <w:rPr>
          <w:sz w:val="24"/>
          <w:szCs w:val="24"/>
        </w:rPr>
      </w:pPr>
      <w:r w:rsidRPr="00A529D2">
        <w:rPr>
          <w:sz w:val="24"/>
          <w:szCs w:val="24"/>
        </w:rPr>
        <w:t>En consecuencia, para el desarrollo de la propuest</w:t>
      </w:r>
      <w:r>
        <w:rPr>
          <w:sz w:val="24"/>
          <w:szCs w:val="24"/>
        </w:rPr>
        <w:t>a a presentar de acuerdo a las B</w:t>
      </w:r>
      <w:r w:rsidRPr="00A529D2">
        <w:rPr>
          <w:sz w:val="24"/>
          <w:szCs w:val="24"/>
        </w:rPr>
        <w:t xml:space="preserve">ases del </w:t>
      </w:r>
      <w:r>
        <w:rPr>
          <w:sz w:val="24"/>
          <w:szCs w:val="24"/>
        </w:rPr>
        <w:t>C</w:t>
      </w:r>
      <w:r w:rsidRPr="00A529D2">
        <w:rPr>
          <w:sz w:val="24"/>
          <w:szCs w:val="24"/>
        </w:rPr>
        <w:t xml:space="preserve">oncurso de </w:t>
      </w:r>
      <w:r>
        <w:rPr>
          <w:sz w:val="24"/>
          <w:szCs w:val="24"/>
        </w:rPr>
        <w:t>P</w:t>
      </w:r>
      <w:r w:rsidRPr="00A529D2">
        <w:rPr>
          <w:sz w:val="24"/>
          <w:szCs w:val="24"/>
        </w:rPr>
        <w:t xml:space="preserve">royectos para la </w:t>
      </w:r>
      <w:r>
        <w:rPr>
          <w:sz w:val="24"/>
          <w:szCs w:val="24"/>
        </w:rPr>
        <w:t>Innovación E</w:t>
      </w:r>
      <w:r w:rsidRPr="00A529D2">
        <w:rPr>
          <w:sz w:val="24"/>
          <w:szCs w:val="24"/>
        </w:rPr>
        <w:t>ducativa</w:t>
      </w:r>
      <w:r>
        <w:rPr>
          <w:sz w:val="24"/>
          <w:szCs w:val="24"/>
        </w:rPr>
        <w:t xml:space="preserve"> 2018</w:t>
      </w:r>
      <w:r w:rsidRPr="00A529D2">
        <w:rPr>
          <w:sz w:val="24"/>
          <w:szCs w:val="24"/>
        </w:rPr>
        <w:t>, se definen</w:t>
      </w:r>
      <w:r>
        <w:rPr>
          <w:sz w:val="24"/>
          <w:szCs w:val="24"/>
        </w:rPr>
        <w:t xml:space="preserve"> los</w:t>
      </w:r>
      <w:r w:rsidRPr="00A529D2">
        <w:rPr>
          <w:sz w:val="24"/>
          <w:szCs w:val="24"/>
        </w:rPr>
        <w:t xml:space="preserve"> siguientes ejes o </w:t>
      </w:r>
      <w:r>
        <w:rPr>
          <w:sz w:val="24"/>
          <w:szCs w:val="24"/>
        </w:rPr>
        <w:t>L</w:t>
      </w:r>
      <w:r w:rsidRPr="00A529D2">
        <w:rPr>
          <w:sz w:val="24"/>
          <w:szCs w:val="24"/>
        </w:rPr>
        <w:t>íneas</w:t>
      </w:r>
      <w:r>
        <w:rPr>
          <w:sz w:val="24"/>
          <w:szCs w:val="24"/>
        </w:rPr>
        <w:t xml:space="preserve"> de Desarrollo de las Innovaciones</w:t>
      </w:r>
      <w:r w:rsidRPr="00A529D2">
        <w:rPr>
          <w:sz w:val="24"/>
          <w:szCs w:val="24"/>
        </w:rPr>
        <w:t>:</w:t>
      </w:r>
    </w:p>
    <w:p w:rsidR="00225902" w:rsidRDefault="00225902" w:rsidP="00225902">
      <w:pPr>
        <w:pStyle w:val="Prrafodelista"/>
        <w:numPr>
          <w:ilvl w:val="1"/>
          <w:numId w:val="9"/>
        </w:numPr>
        <w:spacing w:line="240" w:lineRule="auto"/>
        <w:ind w:left="709" w:hanging="283"/>
        <w:jc w:val="both"/>
        <w:rPr>
          <w:sz w:val="24"/>
          <w:szCs w:val="24"/>
        </w:rPr>
      </w:pPr>
      <w:r w:rsidRPr="008F7288">
        <w:rPr>
          <w:sz w:val="24"/>
          <w:szCs w:val="24"/>
        </w:rPr>
        <w:t>D</w:t>
      </w:r>
      <w:r>
        <w:rPr>
          <w:sz w:val="24"/>
          <w:szCs w:val="24"/>
        </w:rPr>
        <w:t>iseño</w:t>
      </w:r>
      <w:r w:rsidRPr="008F7288">
        <w:rPr>
          <w:sz w:val="24"/>
          <w:szCs w:val="24"/>
        </w:rPr>
        <w:t xml:space="preserve">, implementación y evaluación de </w:t>
      </w:r>
      <w:r>
        <w:rPr>
          <w:sz w:val="24"/>
          <w:szCs w:val="24"/>
        </w:rPr>
        <w:t>m</w:t>
      </w:r>
      <w:r w:rsidRPr="008F7288">
        <w:rPr>
          <w:sz w:val="24"/>
          <w:szCs w:val="24"/>
        </w:rPr>
        <w:t xml:space="preserve">etodologías </w:t>
      </w:r>
      <w:r>
        <w:rPr>
          <w:sz w:val="24"/>
          <w:szCs w:val="24"/>
        </w:rPr>
        <w:t>a</w:t>
      </w:r>
      <w:r w:rsidRPr="008F7288">
        <w:rPr>
          <w:sz w:val="24"/>
          <w:szCs w:val="24"/>
        </w:rPr>
        <w:t xml:space="preserve">ctivas de </w:t>
      </w:r>
      <w:r>
        <w:rPr>
          <w:sz w:val="24"/>
          <w:szCs w:val="24"/>
        </w:rPr>
        <w:t>a</w:t>
      </w:r>
      <w:r w:rsidRPr="008F7288">
        <w:rPr>
          <w:sz w:val="24"/>
          <w:szCs w:val="24"/>
        </w:rPr>
        <w:t>prendizaje, entendiendo como tales aquellas estrategias didácticas que permiten la aplicación práctica de los conceptos teóricos en forma tal que los /as estudiantes participen activamente en dicha aplicación y reflexionen sobre ella, generando aprendizajes duraderos y transferibles, aplicables a su futuro laboral.</w:t>
      </w:r>
    </w:p>
    <w:p w:rsidR="00225902" w:rsidRPr="008F7288" w:rsidRDefault="00225902" w:rsidP="00225902">
      <w:pPr>
        <w:pStyle w:val="Prrafodelista"/>
        <w:numPr>
          <w:ilvl w:val="1"/>
          <w:numId w:val="9"/>
        </w:numPr>
        <w:spacing w:line="240" w:lineRule="auto"/>
        <w:ind w:left="709" w:hanging="283"/>
        <w:jc w:val="both"/>
        <w:rPr>
          <w:sz w:val="24"/>
          <w:szCs w:val="24"/>
        </w:rPr>
      </w:pPr>
      <w:r>
        <w:rPr>
          <w:sz w:val="24"/>
          <w:szCs w:val="24"/>
        </w:rPr>
        <w:t>Diseño, implementación y evaluación de e</w:t>
      </w:r>
      <w:r w:rsidRPr="008F7288">
        <w:rPr>
          <w:sz w:val="24"/>
          <w:szCs w:val="24"/>
        </w:rPr>
        <w:t xml:space="preserve">strategias de </w:t>
      </w:r>
      <w:r>
        <w:rPr>
          <w:sz w:val="24"/>
          <w:szCs w:val="24"/>
        </w:rPr>
        <w:t>e</w:t>
      </w:r>
      <w:r w:rsidRPr="008F7288">
        <w:rPr>
          <w:sz w:val="24"/>
          <w:szCs w:val="24"/>
        </w:rPr>
        <w:t xml:space="preserve">valuación </w:t>
      </w:r>
      <w:r>
        <w:rPr>
          <w:sz w:val="24"/>
          <w:szCs w:val="24"/>
        </w:rPr>
        <w:t>a</w:t>
      </w:r>
      <w:r w:rsidRPr="008F7288">
        <w:rPr>
          <w:sz w:val="24"/>
          <w:szCs w:val="24"/>
        </w:rPr>
        <w:t xml:space="preserve">uténtica, considerando como tales a aquellos procesos evaluativos que se interconectan claramente con las estrategias empleadas para el aprendizaje de las competencias y que por tanto permiten evaluar </w:t>
      </w:r>
      <w:r>
        <w:rPr>
          <w:sz w:val="24"/>
          <w:szCs w:val="24"/>
        </w:rPr>
        <w:t>su</w:t>
      </w:r>
      <w:r w:rsidRPr="008F7288">
        <w:rPr>
          <w:sz w:val="24"/>
          <w:szCs w:val="24"/>
        </w:rPr>
        <w:t xml:space="preserve"> aplicación</w:t>
      </w:r>
      <w:r>
        <w:rPr>
          <w:sz w:val="24"/>
          <w:szCs w:val="24"/>
        </w:rPr>
        <w:t xml:space="preserve"> al campo laboral futuro</w:t>
      </w:r>
      <w:r w:rsidRPr="008F7288">
        <w:rPr>
          <w:sz w:val="24"/>
          <w:szCs w:val="24"/>
        </w:rPr>
        <w:t xml:space="preserve">, comprensión y </w:t>
      </w:r>
      <w:r>
        <w:rPr>
          <w:sz w:val="24"/>
          <w:szCs w:val="24"/>
        </w:rPr>
        <w:t>transferencia.</w:t>
      </w:r>
    </w:p>
    <w:p w:rsidR="00225902" w:rsidRPr="00890B6C" w:rsidRDefault="00225902" w:rsidP="00225902">
      <w:pPr>
        <w:pStyle w:val="Prrafodelista"/>
        <w:numPr>
          <w:ilvl w:val="0"/>
          <w:numId w:val="5"/>
        </w:numPr>
        <w:spacing w:line="240" w:lineRule="auto"/>
        <w:jc w:val="both"/>
        <w:rPr>
          <w:sz w:val="24"/>
          <w:szCs w:val="24"/>
        </w:rPr>
      </w:pPr>
      <w:r>
        <w:rPr>
          <w:sz w:val="24"/>
          <w:szCs w:val="24"/>
        </w:rPr>
        <w:t>Diseño, implementación y evaluación de dispositivos de colaboración entre pares que permitan la</w:t>
      </w:r>
      <w:r w:rsidRPr="00890B6C">
        <w:rPr>
          <w:sz w:val="24"/>
          <w:szCs w:val="24"/>
        </w:rPr>
        <w:t xml:space="preserve"> reflexi</w:t>
      </w:r>
      <w:r>
        <w:rPr>
          <w:sz w:val="24"/>
          <w:szCs w:val="24"/>
        </w:rPr>
        <w:t>ón</w:t>
      </w:r>
      <w:r w:rsidRPr="00890B6C">
        <w:rPr>
          <w:sz w:val="24"/>
          <w:szCs w:val="24"/>
        </w:rPr>
        <w:t xml:space="preserve"> respecto a </w:t>
      </w:r>
      <w:r>
        <w:rPr>
          <w:sz w:val="24"/>
          <w:szCs w:val="24"/>
        </w:rPr>
        <w:t xml:space="preserve">las </w:t>
      </w:r>
      <w:r w:rsidRPr="00890B6C">
        <w:rPr>
          <w:sz w:val="24"/>
          <w:szCs w:val="24"/>
        </w:rPr>
        <w:t>pr</w:t>
      </w:r>
      <w:r>
        <w:rPr>
          <w:sz w:val="24"/>
          <w:szCs w:val="24"/>
        </w:rPr>
        <w:t xml:space="preserve">ácticas docentes para potenciar el proceso de enseñanza-aprendizaje. </w:t>
      </w:r>
    </w:p>
    <w:p w:rsidR="00225902" w:rsidRDefault="00225902" w:rsidP="00225902">
      <w:pPr>
        <w:pStyle w:val="Prrafodelista"/>
        <w:numPr>
          <w:ilvl w:val="0"/>
          <w:numId w:val="5"/>
        </w:numPr>
        <w:spacing w:line="240" w:lineRule="auto"/>
        <w:jc w:val="both"/>
        <w:rPr>
          <w:sz w:val="24"/>
          <w:szCs w:val="24"/>
        </w:rPr>
      </w:pPr>
      <w:r w:rsidRPr="00C06DC3">
        <w:rPr>
          <w:sz w:val="24"/>
          <w:szCs w:val="24"/>
        </w:rPr>
        <w:t>Diseño, implementación y evaluación de propuestas educativas a nivel de aula (recursos, generación de climas de aula, incorporación de tecnologías diversas, etc.)</w:t>
      </w:r>
      <w:r>
        <w:rPr>
          <w:sz w:val="24"/>
          <w:szCs w:val="24"/>
        </w:rPr>
        <w:t xml:space="preserve"> que potencien los procesos de enseñanza-aprendizaje. </w:t>
      </w:r>
    </w:p>
    <w:p w:rsidR="00225902" w:rsidRDefault="00225902" w:rsidP="00225902">
      <w:pPr>
        <w:pStyle w:val="Prrafodelista"/>
        <w:numPr>
          <w:ilvl w:val="0"/>
          <w:numId w:val="5"/>
        </w:numPr>
        <w:spacing w:line="240" w:lineRule="auto"/>
        <w:jc w:val="both"/>
        <w:rPr>
          <w:sz w:val="24"/>
          <w:szCs w:val="24"/>
        </w:rPr>
      </w:pPr>
      <w:r w:rsidRPr="00C06DC3">
        <w:rPr>
          <w:sz w:val="24"/>
          <w:szCs w:val="24"/>
        </w:rPr>
        <w:t>Diseño, implementación y evaluación de</w:t>
      </w:r>
      <w:r>
        <w:rPr>
          <w:sz w:val="24"/>
          <w:szCs w:val="24"/>
        </w:rPr>
        <w:t xml:space="preserve"> formas innovadoras de estructurar curricularmente una o más asignaturas, potenciando la integración disciplinar requerida por el futuro profesional. Por ejemplo, cursos modulares, formas innovadoras de evaluación intermedia de competencias, entre otros.</w:t>
      </w:r>
    </w:p>
    <w:p w:rsidR="00225902" w:rsidRDefault="00225902" w:rsidP="00225902">
      <w:pPr>
        <w:spacing w:line="240" w:lineRule="auto"/>
        <w:jc w:val="both"/>
        <w:rPr>
          <w:sz w:val="24"/>
          <w:szCs w:val="24"/>
        </w:rPr>
      </w:pPr>
    </w:p>
    <w:p w:rsidR="00225902" w:rsidRPr="00F44F4A" w:rsidRDefault="00225902" w:rsidP="00225902">
      <w:pPr>
        <w:spacing w:line="240" w:lineRule="auto"/>
        <w:jc w:val="both"/>
        <w:rPr>
          <w:sz w:val="24"/>
          <w:szCs w:val="24"/>
        </w:rPr>
      </w:pPr>
    </w:p>
    <w:p w:rsidR="00225902" w:rsidRPr="00BD6026" w:rsidRDefault="00225902" w:rsidP="00225902">
      <w:pPr>
        <w:pStyle w:val="Ttulo1"/>
        <w:numPr>
          <w:ilvl w:val="0"/>
          <w:numId w:val="5"/>
        </w:numPr>
        <w:jc w:val="both"/>
        <w:rPr>
          <w:color w:val="000000" w:themeColor="text1"/>
        </w:rPr>
      </w:pPr>
      <w:bookmarkStart w:id="2" w:name="_Toc531177574"/>
      <w:r w:rsidRPr="00BD6026">
        <w:rPr>
          <w:color w:val="000000" w:themeColor="text1"/>
        </w:rPr>
        <w:lastRenderedPageBreak/>
        <w:t>Objetivos.</w:t>
      </w:r>
      <w:bookmarkEnd w:id="2"/>
    </w:p>
    <w:p w:rsidR="00225902" w:rsidRPr="00A529D2" w:rsidRDefault="00225902" w:rsidP="00225902">
      <w:pPr>
        <w:pStyle w:val="Prrafodelista"/>
        <w:spacing w:line="240" w:lineRule="auto"/>
        <w:ind w:left="0"/>
        <w:jc w:val="both"/>
        <w:rPr>
          <w:sz w:val="24"/>
          <w:szCs w:val="24"/>
        </w:rPr>
      </w:pPr>
    </w:p>
    <w:p w:rsidR="00225902" w:rsidRDefault="00225902" w:rsidP="00225902">
      <w:pPr>
        <w:pStyle w:val="Prrafodelista"/>
        <w:spacing w:line="240" w:lineRule="auto"/>
        <w:ind w:left="0"/>
        <w:jc w:val="both"/>
        <w:rPr>
          <w:sz w:val="24"/>
          <w:szCs w:val="24"/>
        </w:rPr>
      </w:pPr>
      <w:r w:rsidRPr="00A529D2">
        <w:rPr>
          <w:sz w:val="24"/>
          <w:szCs w:val="24"/>
        </w:rPr>
        <w:t xml:space="preserve">El concurso </w:t>
      </w:r>
      <w:r>
        <w:rPr>
          <w:sz w:val="24"/>
          <w:szCs w:val="24"/>
        </w:rPr>
        <w:t>se propone el logro de los siguientes Objetivos Generales:</w:t>
      </w:r>
    </w:p>
    <w:p w:rsidR="00225902" w:rsidRDefault="00225902" w:rsidP="00225902">
      <w:pPr>
        <w:pStyle w:val="Prrafodelista"/>
        <w:spacing w:line="240" w:lineRule="auto"/>
        <w:ind w:left="0"/>
        <w:jc w:val="both"/>
        <w:rPr>
          <w:sz w:val="24"/>
          <w:szCs w:val="24"/>
        </w:rPr>
      </w:pPr>
    </w:p>
    <w:p w:rsidR="00225902" w:rsidRDefault="00225902" w:rsidP="00225902">
      <w:pPr>
        <w:pStyle w:val="Prrafodelista"/>
        <w:numPr>
          <w:ilvl w:val="0"/>
          <w:numId w:val="1"/>
        </w:numPr>
        <w:spacing w:line="240" w:lineRule="auto"/>
        <w:ind w:left="0" w:firstLine="0"/>
        <w:jc w:val="both"/>
        <w:rPr>
          <w:sz w:val="24"/>
          <w:szCs w:val="24"/>
        </w:rPr>
      </w:pPr>
      <w:r w:rsidRPr="004339C7">
        <w:rPr>
          <w:sz w:val="24"/>
          <w:szCs w:val="24"/>
        </w:rPr>
        <w:t xml:space="preserve">Incentivar </w:t>
      </w:r>
      <w:r>
        <w:rPr>
          <w:sz w:val="24"/>
          <w:szCs w:val="24"/>
        </w:rPr>
        <w:t xml:space="preserve">la implementación de propuestas educativas innovadoras y </w:t>
      </w:r>
      <w:r w:rsidRPr="004339C7">
        <w:rPr>
          <w:sz w:val="24"/>
          <w:szCs w:val="24"/>
        </w:rPr>
        <w:t xml:space="preserve">las investigaciones o estudios centrados en </w:t>
      </w:r>
      <w:r>
        <w:rPr>
          <w:sz w:val="24"/>
          <w:szCs w:val="24"/>
        </w:rPr>
        <w:t>la innovación y reflexión sobre los procesos formativos, de manera tal de incidir en la mejora permanente de las prácticas educativas que se implementan en la formación de profesionales y técnicos de nivel superior.</w:t>
      </w:r>
    </w:p>
    <w:p w:rsidR="00225902" w:rsidRDefault="00225902" w:rsidP="00225902">
      <w:pPr>
        <w:pStyle w:val="Prrafodelista"/>
        <w:spacing w:line="240" w:lineRule="auto"/>
        <w:ind w:left="0"/>
        <w:jc w:val="both"/>
        <w:rPr>
          <w:sz w:val="24"/>
          <w:szCs w:val="24"/>
        </w:rPr>
      </w:pPr>
    </w:p>
    <w:p w:rsidR="00225902" w:rsidRDefault="00225902" w:rsidP="00225902">
      <w:pPr>
        <w:pStyle w:val="Prrafodelista"/>
        <w:numPr>
          <w:ilvl w:val="0"/>
          <w:numId w:val="1"/>
        </w:numPr>
        <w:spacing w:line="240" w:lineRule="auto"/>
        <w:ind w:left="0" w:firstLine="0"/>
        <w:jc w:val="both"/>
        <w:rPr>
          <w:sz w:val="24"/>
          <w:szCs w:val="24"/>
        </w:rPr>
      </w:pPr>
      <w:r>
        <w:rPr>
          <w:sz w:val="24"/>
          <w:szCs w:val="24"/>
        </w:rPr>
        <w:t>Fomentar el aprendizaje entre pares, mediante la sistematización, publicación y/o presentación de las buenas prácticas y de las experiencias investigadas, que potencien el aprendizaje de los y las estudiantes y que pueden transferirse y replicarse.</w:t>
      </w:r>
    </w:p>
    <w:p w:rsidR="00225902" w:rsidRPr="00BD6026" w:rsidRDefault="00225902" w:rsidP="00225902">
      <w:pPr>
        <w:pStyle w:val="Ttulo1"/>
        <w:numPr>
          <w:ilvl w:val="0"/>
          <w:numId w:val="5"/>
        </w:numPr>
        <w:jc w:val="both"/>
        <w:rPr>
          <w:color w:val="000000" w:themeColor="text1"/>
        </w:rPr>
      </w:pPr>
      <w:bookmarkStart w:id="3" w:name="_Toc531177575"/>
      <w:r w:rsidRPr="00BD6026">
        <w:rPr>
          <w:color w:val="000000" w:themeColor="text1"/>
        </w:rPr>
        <w:t>Participantes beneficiarios/as.</w:t>
      </w:r>
      <w:bookmarkEnd w:id="3"/>
    </w:p>
    <w:p w:rsidR="00225902" w:rsidRPr="00A529D2" w:rsidRDefault="00225902" w:rsidP="00225902">
      <w:pPr>
        <w:pStyle w:val="Prrafodelista"/>
        <w:spacing w:line="240" w:lineRule="auto"/>
        <w:ind w:left="0"/>
        <w:jc w:val="both"/>
        <w:rPr>
          <w:sz w:val="24"/>
          <w:szCs w:val="24"/>
        </w:rPr>
      </w:pPr>
    </w:p>
    <w:p w:rsidR="00225902" w:rsidRDefault="00225902" w:rsidP="00225902">
      <w:pPr>
        <w:pStyle w:val="Prrafodelista"/>
        <w:spacing w:line="240" w:lineRule="auto"/>
        <w:ind w:left="0"/>
        <w:jc w:val="both"/>
        <w:rPr>
          <w:sz w:val="24"/>
          <w:szCs w:val="24"/>
        </w:rPr>
      </w:pPr>
      <w:r w:rsidRPr="00A529D2">
        <w:rPr>
          <w:sz w:val="24"/>
          <w:szCs w:val="24"/>
        </w:rPr>
        <w:t>En este concurso podrán participar:</w:t>
      </w:r>
    </w:p>
    <w:p w:rsidR="00225902" w:rsidRPr="00A529D2" w:rsidRDefault="00225902" w:rsidP="00225902">
      <w:pPr>
        <w:pStyle w:val="Prrafodelista"/>
        <w:spacing w:line="240" w:lineRule="auto"/>
        <w:ind w:left="0"/>
        <w:jc w:val="both"/>
        <w:rPr>
          <w:sz w:val="24"/>
          <w:szCs w:val="24"/>
        </w:rPr>
      </w:pPr>
    </w:p>
    <w:p w:rsidR="00225902" w:rsidRDefault="00225902" w:rsidP="00225902">
      <w:pPr>
        <w:pStyle w:val="Prrafodelista"/>
        <w:numPr>
          <w:ilvl w:val="0"/>
          <w:numId w:val="2"/>
        </w:numPr>
        <w:spacing w:line="240" w:lineRule="auto"/>
        <w:ind w:left="851" w:hanging="284"/>
        <w:jc w:val="both"/>
        <w:rPr>
          <w:sz w:val="24"/>
          <w:szCs w:val="24"/>
        </w:rPr>
      </w:pPr>
      <w:r w:rsidRPr="00A529D2">
        <w:rPr>
          <w:sz w:val="24"/>
          <w:szCs w:val="24"/>
        </w:rPr>
        <w:t xml:space="preserve">Académicos de la Universidad Central de Chile </w:t>
      </w:r>
      <w:r w:rsidRPr="00CD2C93">
        <w:rPr>
          <w:sz w:val="24"/>
          <w:szCs w:val="24"/>
        </w:rPr>
        <w:t>(jornada u honorarios)</w:t>
      </w:r>
      <w:r>
        <w:rPr>
          <w:sz w:val="24"/>
          <w:szCs w:val="24"/>
        </w:rPr>
        <w:t xml:space="preserve"> que dicten al menos un curso en carreras profesionales de pre-grado, durante la ejecución del proyecto, en cualquiera de sus sedes.</w:t>
      </w:r>
    </w:p>
    <w:p w:rsidR="00225902" w:rsidRDefault="00225902" w:rsidP="00225902">
      <w:pPr>
        <w:pStyle w:val="Prrafodelista"/>
        <w:numPr>
          <w:ilvl w:val="0"/>
          <w:numId w:val="2"/>
        </w:numPr>
        <w:spacing w:line="240" w:lineRule="auto"/>
        <w:jc w:val="both"/>
        <w:rPr>
          <w:sz w:val="24"/>
          <w:szCs w:val="24"/>
        </w:rPr>
      </w:pPr>
      <w:r w:rsidRPr="00F00C12">
        <w:rPr>
          <w:sz w:val="24"/>
          <w:szCs w:val="24"/>
        </w:rPr>
        <w:t xml:space="preserve">Académicos de la Universidad Central de Chile </w:t>
      </w:r>
      <w:r w:rsidRPr="00CD2C93">
        <w:rPr>
          <w:sz w:val="24"/>
          <w:szCs w:val="24"/>
        </w:rPr>
        <w:t>(jornada u honorarios)</w:t>
      </w:r>
      <w:r w:rsidRPr="00F00C12">
        <w:rPr>
          <w:sz w:val="24"/>
          <w:szCs w:val="24"/>
        </w:rPr>
        <w:t xml:space="preserve"> que dicten al menos un curso en Carreras Técnicas, durante la ejecución del proyecto</w:t>
      </w:r>
      <w:r>
        <w:rPr>
          <w:sz w:val="24"/>
          <w:szCs w:val="24"/>
        </w:rPr>
        <w:t>.</w:t>
      </w:r>
    </w:p>
    <w:p w:rsidR="00225902" w:rsidRDefault="00225902" w:rsidP="00225902">
      <w:pPr>
        <w:spacing w:line="240" w:lineRule="auto"/>
        <w:jc w:val="both"/>
        <w:rPr>
          <w:sz w:val="24"/>
          <w:szCs w:val="24"/>
        </w:rPr>
      </w:pPr>
      <w:r w:rsidRPr="00F00C12">
        <w:rPr>
          <w:b/>
          <w:sz w:val="24"/>
          <w:szCs w:val="24"/>
        </w:rPr>
        <w:t>Importante</w:t>
      </w:r>
      <w:r>
        <w:rPr>
          <w:b/>
          <w:sz w:val="24"/>
          <w:szCs w:val="24"/>
        </w:rPr>
        <w:t>:</w:t>
      </w:r>
      <w:r>
        <w:rPr>
          <w:sz w:val="24"/>
          <w:szCs w:val="24"/>
        </w:rPr>
        <w:t xml:space="preserve"> </w:t>
      </w:r>
    </w:p>
    <w:p w:rsidR="00225902" w:rsidRDefault="00225902" w:rsidP="00225902">
      <w:pPr>
        <w:pStyle w:val="Prrafodelista"/>
        <w:numPr>
          <w:ilvl w:val="0"/>
          <w:numId w:val="8"/>
        </w:numPr>
        <w:spacing w:line="240" w:lineRule="auto"/>
        <w:jc w:val="both"/>
        <w:rPr>
          <w:sz w:val="24"/>
          <w:szCs w:val="24"/>
        </w:rPr>
      </w:pPr>
      <w:r>
        <w:rPr>
          <w:sz w:val="24"/>
          <w:szCs w:val="24"/>
        </w:rPr>
        <w:t xml:space="preserve">Todo proyecto deberá ser acompañado con una </w:t>
      </w:r>
      <w:r w:rsidRPr="004405FC">
        <w:rPr>
          <w:b/>
          <w:i/>
          <w:sz w:val="24"/>
          <w:szCs w:val="24"/>
        </w:rPr>
        <w:t>carta de respaldo del Director</w:t>
      </w:r>
      <w:r>
        <w:rPr>
          <w:sz w:val="24"/>
          <w:szCs w:val="24"/>
        </w:rPr>
        <w:t xml:space="preserve"> </w:t>
      </w:r>
      <w:r w:rsidRPr="004405FC">
        <w:rPr>
          <w:b/>
          <w:i/>
          <w:sz w:val="24"/>
          <w:szCs w:val="24"/>
        </w:rPr>
        <w:t>de Carrera</w:t>
      </w:r>
      <w:r>
        <w:rPr>
          <w:sz w:val="24"/>
          <w:szCs w:val="24"/>
        </w:rPr>
        <w:t>, donde se señale la relevancia del proyecto para el desarrollo pedagógico de la Escuela.</w:t>
      </w:r>
    </w:p>
    <w:p w:rsidR="00225902" w:rsidRDefault="00225902" w:rsidP="00225902">
      <w:pPr>
        <w:pStyle w:val="Prrafodelista"/>
        <w:spacing w:line="240" w:lineRule="auto"/>
        <w:jc w:val="both"/>
        <w:rPr>
          <w:sz w:val="24"/>
          <w:szCs w:val="24"/>
        </w:rPr>
      </w:pPr>
    </w:p>
    <w:p w:rsidR="00225902" w:rsidRDefault="00225902" w:rsidP="00225902">
      <w:pPr>
        <w:pStyle w:val="Prrafodelista"/>
        <w:numPr>
          <w:ilvl w:val="0"/>
          <w:numId w:val="8"/>
        </w:numPr>
        <w:spacing w:line="240" w:lineRule="auto"/>
        <w:jc w:val="both"/>
        <w:rPr>
          <w:sz w:val="24"/>
          <w:szCs w:val="24"/>
        </w:rPr>
      </w:pPr>
      <w:r w:rsidRPr="00F00C12">
        <w:rPr>
          <w:sz w:val="24"/>
          <w:szCs w:val="24"/>
        </w:rPr>
        <w:t xml:space="preserve">En el caso de que el académico que presenta el proyecto como Investigador Responsable sea un profesor con </w:t>
      </w:r>
      <w:r w:rsidRPr="004405FC">
        <w:rPr>
          <w:b/>
          <w:i/>
          <w:sz w:val="24"/>
          <w:szCs w:val="24"/>
        </w:rPr>
        <w:t>contrato de honorarios</w:t>
      </w:r>
      <w:r w:rsidRPr="00F00C12">
        <w:rPr>
          <w:sz w:val="24"/>
          <w:szCs w:val="24"/>
        </w:rPr>
        <w:t xml:space="preserve">, deberá contar con el </w:t>
      </w:r>
      <w:r w:rsidRPr="004405FC">
        <w:rPr>
          <w:b/>
          <w:i/>
          <w:sz w:val="24"/>
          <w:szCs w:val="24"/>
        </w:rPr>
        <w:t xml:space="preserve">apoyo de un académico </w:t>
      </w:r>
      <w:r w:rsidRPr="004405FC">
        <w:rPr>
          <w:b/>
          <w:i/>
          <w:sz w:val="24"/>
          <w:szCs w:val="24"/>
          <w:u w:val="single"/>
        </w:rPr>
        <w:t>con contrato de jornada completa</w:t>
      </w:r>
      <w:r w:rsidRPr="004405FC">
        <w:rPr>
          <w:i/>
          <w:sz w:val="24"/>
          <w:szCs w:val="24"/>
        </w:rPr>
        <w:t>,</w:t>
      </w:r>
      <w:r w:rsidRPr="00F00C12">
        <w:rPr>
          <w:sz w:val="24"/>
          <w:szCs w:val="24"/>
        </w:rPr>
        <w:t xml:space="preserve"> quién deberá proporcionar una </w:t>
      </w:r>
      <w:r w:rsidRPr="004405FC">
        <w:rPr>
          <w:b/>
          <w:i/>
          <w:sz w:val="24"/>
          <w:szCs w:val="24"/>
        </w:rPr>
        <w:t>carta de patrocinio</w:t>
      </w:r>
      <w:r w:rsidRPr="00F00C12">
        <w:rPr>
          <w:sz w:val="24"/>
          <w:szCs w:val="24"/>
        </w:rPr>
        <w:t>, la cual deberá ser entregada con los otros antecedentes del proyecto.</w:t>
      </w:r>
    </w:p>
    <w:p w:rsidR="00225902" w:rsidRPr="00F44F4A" w:rsidRDefault="00225902" w:rsidP="00225902">
      <w:pPr>
        <w:pStyle w:val="Prrafodelista"/>
        <w:rPr>
          <w:sz w:val="24"/>
          <w:szCs w:val="24"/>
        </w:rPr>
      </w:pPr>
    </w:p>
    <w:p w:rsidR="00225902" w:rsidRDefault="00225902" w:rsidP="00225902">
      <w:pPr>
        <w:pStyle w:val="Prrafodelista"/>
        <w:numPr>
          <w:ilvl w:val="0"/>
          <w:numId w:val="8"/>
        </w:numPr>
        <w:spacing w:line="240" w:lineRule="auto"/>
        <w:jc w:val="both"/>
        <w:rPr>
          <w:sz w:val="24"/>
          <w:szCs w:val="24"/>
        </w:rPr>
      </w:pPr>
      <w:r>
        <w:rPr>
          <w:sz w:val="24"/>
          <w:szCs w:val="24"/>
        </w:rPr>
        <w:t>Cualquier contratación relacionada con el proyecto,</w:t>
      </w:r>
      <w:r w:rsidRPr="0088060E">
        <w:rPr>
          <w:b/>
          <w:i/>
          <w:sz w:val="24"/>
          <w:szCs w:val="24"/>
          <w:u w:val="single"/>
        </w:rPr>
        <w:t xml:space="preserve"> deberá efectuarse con personas que sean académicos con vínculo laboral con la Universidad Central de Chile</w:t>
      </w:r>
      <w:r>
        <w:rPr>
          <w:sz w:val="24"/>
          <w:szCs w:val="24"/>
        </w:rPr>
        <w:t>.</w:t>
      </w:r>
    </w:p>
    <w:p w:rsidR="00225902" w:rsidRPr="0028314D" w:rsidRDefault="00225902" w:rsidP="00225902">
      <w:pPr>
        <w:pStyle w:val="Prrafodelista"/>
        <w:jc w:val="both"/>
        <w:rPr>
          <w:sz w:val="24"/>
          <w:szCs w:val="24"/>
        </w:rPr>
      </w:pPr>
    </w:p>
    <w:p w:rsidR="00225902" w:rsidRPr="0028314D" w:rsidRDefault="00225902" w:rsidP="00225902">
      <w:pPr>
        <w:spacing w:line="240" w:lineRule="auto"/>
        <w:jc w:val="both"/>
        <w:rPr>
          <w:sz w:val="24"/>
          <w:szCs w:val="24"/>
        </w:rPr>
      </w:pPr>
    </w:p>
    <w:p w:rsidR="00225902" w:rsidRPr="00BD6026" w:rsidRDefault="00225902" w:rsidP="00225902">
      <w:pPr>
        <w:pStyle w:val="Ttulo1"/>
        <w:numPr>
          <w:ilvl w:val="0"/>
          <w:numId w:val="5"/>
        </w:numPr>
        <w:jc w:val="both"/>
        <w:rPr>
          <w:color w:val="000000" w:themeColor="text1"/>
        </w:rPr>
      </w:pPr>
      <w:bookmarkStart w:id="4" w:name="_Toc531177576"/>
      <w:r w:rsidRPr="00BD6026">
        <w:rPr>
          <w:color w:val="000000" w:themeColor="text1"/>
        </w:rPr>
        <w:t xml:space="preserve">Elegibilidad </w:t>
      </w:r>
      <w:r>
        <w:rPr>
          <w:color w:val="000000" w:themeColor="text1"/>
        </w:rPr>
        <w:t xml:space="preserve">y Evaluación </w:t>
      </w:r>
      <w:r w:rsidRPr="00BD6026">
        <w:rPr>
          <w:color w:val="000000" w:themeColor="text1"/>
        </w:rPr>
        <w:t>de los Proyectos.</w:t>
      </w:r>
      <w:bookmarkEnd w:id="4"/>
    </w:p>
    <w:p w:rsidR="00225902" w:rsidRPr="00A529D2" w:rsidRDefault="00225902" w:rsidP="00225902">
      <w:pPr>
        <w:pStyle w:val="Prrafodelista"/>
        <w:spacing w:line="240" w:lineRule="auto"/>
        <w:ind w:left="0"/>
        <w:jc w:val="both"/>
        <w:rPr>
          <w:sz w:val="24"/>
          <w:szCs w:val="24"/>
        </w:rPr>
      </w:pPr>
    </w:p>
    <w:p w:rsidR="00225902" w:rsidRDefault="00225902" w:rsidP="00225902">
      <w:pPr>
        <w:pStyle w:val="Prrafodelista"/>
        <w:spacing w:line="240" w:lineRule="auto"/>
        <w:ind w:left="0"/>
        <w:jc w:val="both"/>
        <w:rPr>
          <w:sz w:val="24"/>
          <w:szCs w:val="24"/>
        </w:rPr>
      </w:pPr>
      <w:r w:rsidRPr="00A529D2">
        <w:rPr>
          <w:sz w:val="24"/>
          <w:szCs w:val="24"/>
        </w:rPr>
        <w:t>Los proyectos</w:t>
      </w:r>
      <w:r>
        <w:rPr>
          <w:sz w:val="24"/>
          <w:szCs w:val="24"/>
        </w:rPr>
        <w:t xml:space="preserve"> serán presentados en formulario adjunto, los que </w:t>
      </w:r>
      <w:r w:rsidRPr="00A529D2">
        <w:rPr>
          <w:sz w:val="24"/>
          <w:szCs w:val="24"/>
        </w:rPr>
        <w:t xml:space="preserve">serán analizados por una </w:t>
      </w:r>
      <w:r>
        <w:rPr>
          <w:sz w:val="24"/>
          <w:szCs w:val="24"/>
        </w:rPr>
        <w:t>c</w:t>
      </w:r>
      <w:r w:rsidRPr="00A529D2">
        <w:rPr>
          <w:sz w:val="24"/>
          <w:szCs w:val="24"/>
        </w:rPr>
        <w:t xml:space="preserve">omisión de </w:t>
      </w:r>
      <w:r>
        <w:rPr>
          <w:sz w:val="24"/>
          <w:szCs w:val="24"/>
        </w:rPr>
        <w:t>evaluación, compuesta</w:t>
      </w:r>
      <w:r w:rsidRPr="00A529D2">
        <w:rPr>
          <w:sz w:val="24"/>
          <w:szCs w:val="24"/>
        </w:rPr>
        <w:t xml:space="preserve"> por</w:t>
      </w:r>
      <w:r w:rsidRPr="00A529D2">
        <w:t xml:space="preserve"> </w:t>
      </w:r>
      <w:r w:rsidRPr="00A529D2">
        <w:rPr>
          <w:sz w:val="24"/>
          <w:szCs w:val="24"/>
        </w:rPr>
        <w:t xml:space="preserve">el/la Vicerrector/a Académico/a, un representante de la Dirección de Investigación y un representante de la Dirección de </w:t>
      </w:r>
      <w:r>
        <w:rPr>
          <w:sz w:val="24"/>
          <w:szCs w:val="24"/>
        </w:rPr>
        <w:t>Calidad Educativa.</w:t>
      </w:r>
    </w:p>
    <w:p w:rsidR="00225902" w:rsidRDefault="00225902" w:rsidP="00225902">
      <w:pPr>
        <w:pStyle w:val="Prrafodelista"/>
        <w:spacing w:line="240" w:lineRule="auto"/>
        <w:ind w:left="0"/>
        <w:jc w:val="both"/>
        <w:rPr>
          <w:sz w:val="24"/>
          <w:szCs w:val="24"/>
        </w:rPr>
      </w:pPr>
    </w:p>
    <w:p w:rsidR="00225902" w:rsidRDefault="00225902" w:rsidP="00225902">
      <w:pPr>
        <w:pStyle w:val="Prrafodelista"/>
        <w:spacing w:line="240" w:lineRule="auto"/>
        <w:ind w:left="0"/>
        <w:jc w:val="both"/>
        <w:rPr>
          <w:sz w:val="24"/>
          <w:szCs w:val="24"/>
        </w:rPr>
      </w:pPr>
      <w:r>
        <w:rPr>
          <w:sz w:val="24"/>
          <w:szCs w:val="24"/>
        </w:rPr>
        <w:t>La evaluación consistirá en dos etapas:</w:t>
      </w:r>
    </w:p>
    <w:p w:rsidR="00225902" w:rsidRDefault="00225902" w:rsidP="00225902">
      <w:pPr>
        <w:pStyle w:val="Prrafodelista"/>
        <w:spacing w:line="240" w:lineRule="auto"/>
        <w:ind w:left="0"/>
        <w:jc w:val="both"/>
        <w:rPr>
          <w:sz w:val="24"/>
          <w:szCs w:val="24"/>
        </w:rPr>
      </w:pPr>
    </w:p>
    <w:p w:rsidR="00225902" w:rsidRDefault="00225902" w:rsidP="00225902">
      <w:pPr>
        <w:pStyle w:val="Prrafodelista"/>
        <w:numPr>
          <w:ilvl w:val="0"/>
          <w:numId w:val="7"/>
        </w:numPr>
        <w:spacing w:line="240" w:lineRule="auto"/>
        <w:jc w:val="both"/>
        <w:rPr>
          <w:sz w:val="24"/>
          <w:szCs w:val="24"/>
        </w:rPr>
      </w:pPr>
      <w:r w:rsidRPr="00552A13">
        <w:rPr>
          <w:sz w:val="24"/>
          <w:szCs w:val="24"/>
          <w:u w:val="single"/>
        </w:rPr>
        <w:t>Elegibilidad del proyecto</w:t>
      </w:r>
      <w:r>
        <w:rPr>
          <w:sz w:val="24"/>
          <w:szCs w:val="24"/>
        </w:rPr>
        <w:t xml:space="preserve">: se verificará que el formulario y los antecedentes solicitados estén completos. </w:t>
      </w:r>
      <w:r w:rsidR="004618B2">
        <w:rPr>
          <w:sz w:val="24"/>
          <w:szCs w:val="24"/>
        </w:rPr>
        <w:t>Se verificará también que no se propongan contrataciones externas, así c</w:t>
      </w:r>
      <w:r>
        <w:rPr>
          <w:sz w:val="24"/>
          <w:szCs w:val="24"/>
        </w:rPr>
        <w:t xml:space="preserve">omo así también que el presupuesto solicitado esté dentro de los montos máximos señalados en el punto </w:t>
      </w:r>
      <w:r w:rsidR="004618B2">
        <w:rPr>
          <w:sz w:val="24"/>
          <w:szCs w:val="24"/>
        </w:rPr>
        <w:t>11</w:t>
      </w:r>
      <w:r>
        <w:rPr>
          <w:sz w:val="24"/>
          <w:szCs w:val="24"/>
        </w:rPr>
        <w:t xml:space="preserve"> de estas bases. </w:t>
      </w:r>
    </w:p>
    <w:p w:rsidR="00225902" w:rsidRDefault="00225902" w:rsidP="00225902">
      <w:pPr>
        <w:pStyle w:val="Prrafodelista"/>
        <w:spacing w:line="240" w:lineRule="auto"/>
        <w:jc w:val="both"/>
        <w:rPr>
          <w:sz w:val="24"/>
          <w:szCs w:val="24"/>
        </w:rPr>
      </w:pPr>
    </w:p>
    <w:p w:rsidR="00225902" w:rsidRDefault="00225902" w:rsidP="00225902">
      <w:pPr>
        <w:pStyle w:val="Prrafodelista"/>
        <w:spacing w:line="240" w:lineRule="auto"/>
        <w:jc w:val="both"/>
        <w:rPr>
          <w:sz w:val="24"/>
          <w:szCs w:val="24"/>
        </w:rPr>
      </w:pPr>
      <w:r w:rsidRPr="00552A13">
        <w:rPr>
          <w:b/>
          <w:sz w:val="24"/>
          <w:szCs w:val="24"/>
        </w:rPr>
        <w:t>Importante</w:t>
      </w:r>
      <w:r>
        <w:rPr>
          <w:sz w:val="24"/>
          <w:szCs w:val="24"/>
        </w:rPr>
        <w:t xml:space="preserve">: en el caso de que un proyecto no cumpla con estas condiciones será declarado “no elegible” y no pasará a la etapa siguiente. </w:t>
      </w:r>
    </w:p>
    <w:p w:rsidR="00225902" w:rsidRDefault="00225902" w:rsidP="00225902">
      <w:pPr>
        <w:pStyle w:val="Prrafodelista"/>
        <w:spacing w:line="240" w:lineRule="auto"/>
        <w:jc w:val="both"/>
        <w:rPr>
          <w:sz w:val="24"/>
          <w:szCs w:val="24"/>
        </w:rPr>
      </w:pPr>
    </w:p>
    <w:p w:rsidR="00225902" w:rsidRDefault="00225902" w:rsidP="00225902">
      <w:pPr>
        <w:pStyle w:val="Prrafodelista"/>
        <w:numPr>
          <w:ilvl w:val="0"/>
          <w:numId w:val="7"/>
        </w:numPr>
        <w:spacing w:line="240" w:lineRule="auto"/>
        <w:jc w:val="both"/>
        <w:rPr>
          <w:sz w:val="24"/>
          <w:szCs w:val="24"/>
        </w:rPr>
      </w:pPr>
      <w:r w:rsidRPr="00552A13">
        <w:rPr>
          <w:sz w:val="24"/>
          <w:szCs w:val="24"/>
          <w:u w:val="single"/>
        </w:rPr>
        <w:t>Evaluación de los proyectos</w:t>
      </w:r>
      <w:r>
        <w:rPr>
          <w:sz w:val="24"/>
          <w:szCs w:val="24"/>
        </w:rPr>
        <w:t>: la comisión asignará puntas a cada proyecto de acuerdo a la siguiente tabla:</w:t>
      </w:r>
    </w:p>
    <w:p w:rsidR="00225902" w:rsidRDefault="00225902" w:rsidP="00225902">
      <w:pPr>
        <w:pStyle w:val="Prrafodelista"/>
        <w:spacing w:line="240" w:lineRule="auto"/>
        <w:ind w:left="0"/>
        <w:jc w:val="both"/>
        <w:rPr>
          <w:sz w:val="24"/>
          <w:szCs w:val="24"/>
        </w:rPr>
      </w:pPr>
    </w:p>
    <w:tbl>
      <w:tblPr>
        <w:tblStyle w:val="Tablaconcuadrcula"/>
        <w:tblW w:w="0" w:type="auto"/>
        <w:tblLook w:val="04A0" w:firstRow="1" w:lastRow="0" w:firstColumn="1" w:lastColumn="0" w:noHBand="0" w:noVBand="1"/>
      </w:tblPr>
      <w:tblGrid>
        <w:gridCol w:w="5643"/>
        <w:gridCol w:w="1692"/>
      </w:tblGrid>
      <w:tr w:rsidR="00225902" w:rsidTr="008A59DF">
        <w:tc>
          <w:tcPr>
            <w:tcW w:w="5643" w:type="dxa"/>
          </w:tcPr>
          <w:p w:rsidR="00225902" w:rsidRPr="00434A25" w:rsidRDefault="00225902" w:rsidP="00153382">
            <w:pPr>
              <w:pStyle w:val="Prrafodelista"/>
              <w:ind w:left="0"/>
              <w:jc w:val="both"/>
              <w:rPr>
                <w:b/>
                <w:sz w:val="24"/>
                <w:szCs w:val="24"/>
              </w:rPr>
            </w:pPr>
            <w:r w:rsidRPr="00434A25">
              <w:rPr>
                <w:b/>
                <w:sz w:val="24"/>
                <w:szCs w:val="24"/>
              </w:rPr>
              <w:t>Dimensión a evaluar</w:t>
            </w:r>
          </w:p>
        </w:tc>
        <w:tc>
          <w:tcPr>
            <w:tcW w:w="1692" w:type="dxa"/>
          </w:tcPr>
          <w:p w:rsidR="00225902" w:rsidRPr="00434A25" w:rsidRDefault="00225902" w:rsidP="00153382">
            <w:pPr>
              <w:pStyle w:val="Prrafodelista"/>
              <w:ind w:left="0"/>
              <w:jc w:val="both"/>
              <w:rPr>
                <w:b/>
                <w:sz w:val="24"/>
                <w:szCs w:val="24"/>
              </w:rPr>
            </w:pPr>
            <w:r w:rsidRPr="00434A25">
              <w:rPr>
                <w:b/>
                <w:sz w:val="24"/>
                <w:szCs w:val="24"/>
              </w:rPr>
              <w:t>Puntaje máximo</w:t>
            </w:r>
          </w:p>
        </w:tc>
      </w:tr>
      <w:tr w:rsidR="00225902" w:rsidTr="008A59DF">
        <w:trPr>
          <w:trHeight w:val="1575"/>
        </w:trPr>
        <w:tc>
          <w:tcPr>
            <w:tcW w:w="5643" w:type="dxa"/>
          </w:tcPr>
          <w:p w:rsidR="00225902" w:rsidRPr="008A59DF" w:rsidRDefault="008A59DF" w:rsidP="00153382">
            <w:pPr>
              <w:pStyle w:val="Prrafodelista"/>
              <w:ind w:left="0"/>
              <w:jc w:val="both"/>
            </w:pPr>
            <w:r w:rsidRPr="008A59DF">
              <w:t xml:space="preserve">Resumen apropiado, objetivos de investigación y fundamentación adecuada </w:t>
            </w:r>
            <w:r w:rsidR="00225902" w:rsidRPr="008A59DF">
              <w:t xml:space="preserve">(pertinencia con el Proyecto Educativo Institucional. Específicamente analizar la vinculación del proyecto con la Visión, Misión y valores de la institución, así como con el enfoque basado en competencias y a partir de un diagnóstico de necesidades de la o las carreras. </w:t>
            </w:r>
          </w:p>
        </w:tc>
        <w:tc>
          <w:tcPr>
            <w:tcW w:w="1692" w:type="dxa"/>
          </w:tcPr>
          <w:p w:rsidR="00225902" w:rsidRPr="00434A25" w:rsidRDefault="00225902" w:rsidP="00153382">
            <w:pPr>
              <w:pStyle w:val="Prrafodelista"/>
              <w:ind w:left="0"/>
              <w:jc w:val="both"/>
            </w:pPr>
            <w:r w:rsidRPr="00434A25">
              <w:t>20 puntos</w:t>
            </w:r>
          </w:p>
        </w:tc>
      </w:tr>
      <w:tr w:rsidR="00225902" w:rsidTr="008A59DF">
        <w:tc>
          <w:tcPr>
            <w:tcW w:w="5643" w:type="dxa"/>
          </w:tcPr>
          <w:p w:rsidR="00225902" w:rsidRPr="00434A25" w:rsidRDefault="00225902" w:rsidP="00153382">
            <w:pPr>
              <w:pStyle w:val="Prrafodelista"/>
              <w:ind w:left="0"/>
              <w:jc w:val="both"/>
            </w:pPr>
            <w:r w:rsidRPr="00434A25">
              <w:t>Marco teórico basado en el análisis de la literatura relevante</w:t>
            </w:r>
            <w:r>
              <w:t xml:space="preserve"> y actualizada.</w:t>
            </w:r>
          </w:p>
        </w:tc>
        <w:tc>
          <w:tcPr>
            <w:tcW w:w="1692" w:type="dxa"/>
          </w:tcPr>
          <w:p w:rsidR="00225902" w:rsidRPr="00434A25" w:rsidRDefault="00225902" w:rsidP="00153382">
            <w:pPr>
              <w:pStyle w:val="Prrafodelista"/>
              <w:ind w:left="0"/>
              <w:jc w:val="both"/>
            </w:pPr>
            <w:r>
              <w:t>1</w:t>
            </w:r>
            <w:r w:rsidRPr="00434A25">
              <w:t>0 puntos</w:t>
            </w:r>
          </w:p>
        </w:tc>
      </w:tr>
      <w:tr w:rsidR="00225902" w:rsidTr="008A59DF">
        <w:trPr>
          <w:trHeight w:val="870"/>
        </w:trPr>
        <w:tc>
          <w:tcPr>
            <w:tcW w:w="5643" w:type="dxa"/>
          </w:tcPr>
          <w:p w:rsidR="00225902" w:rsidRPr="00434A25" w:rsidRDefault="00225902" w:rsidP="008A59DF">
            <w:pPr>
              <w:pStyle w:val="Prrafodelista"/>
              <w:ind w:left="0"/>
              <w:jc w:val="both"/>
            </w:pPr>
            <w:r w:rsidRPr="00434A25">
              <w:t xml:space="preserve">Factibilidad </w:t>
            </w:r>
            <w:r>
              <w:t xml:space="preserve">de las actividades </w:t>
            </w:r>
            <w:r w:rsidR="008A59DF">
              <w:t xml:space="preserve">y etapas del </w:t>
            </w:r>
            <w:r>
              <w:t xml:space="preserve">proyecto: posibilidad de contar con los recursos, tiempos y posibilidades de gestión, necesarios para la implementación. </w:t>
            </w:r>
          </w:p>
        </w:tc>
        <w:tc>
          <w:tcPr>
            <w:tcW w:w="1692" w:type="dxa"/>
          </w:tcPr>
          <w:p w:rsidR="00225902" w:rsidRPr="00434A25" w:rsidRDefault="00225902" w:rsidP="00153382">
            <w:pPr>
              <w:pStyle w:val="Prrafodelista"/>
              <w:ind w:left="0"/>
              <w:jc w:val="both"/>
            </w:pPr>
            <w:r>
              <w:t>1</w:t>
            </w:r>
            <w:r w:rsidRPr="00434A25">
              <w:t>0 puntos</w:t>
            </w:r>
          </w:p>
        </w:tc>
      </w:tr>
      <w:tr w:rsidR="00225902" w:rsidTr="008A59DF">
        <w:trPr>
          <w:trHeight w:val="360"/>
        </w:trPr>
        <w:tc>
          <w:tcPr>
            <w:tcW w:w="5643" w:type="dxa"/>
          </w:tcPr>
          <w:p w:rsidR="00225902" w:rsidRPr="00434A25" w:rsidRDefault="00225902" w:rsidP="00153382">
            <w:pPr>
              <w:pStyle w:val="Prrafodelista"/>
              <w:ind w:left="0"/>
              <w:jc w:val="both"/>
            </w:pPr>
            <w:r>
              <w:t>P</w:t>
            </w:r>
            <w:r w:rsidRPr="00434A25">
              <w:t xml:space="preserve">ertinencia de </w:t>
            </w:r>
            <w:r>
              <w:t>las actividades: se relacionan claramente las actividades con los objetivos del proyecto.</w:t>
            </w:r>
          </w:p>
        </w:tc>
        <w:tc>
          <w:tcPr>
            <w:tcW w:w="1692" w:type="dxa"/>
          </w:tcPr>
          <w:p w:rsidR="00225902" w:rsidRDefault="00225902" w:rsidP="00153382">
            <w:pPr>
              <w:pStyle w:val="Prrafodelista"/>
              <w:ind w:left="0"/>
              <w:jc w:val="both"/>
            </w:pPr>
            <w:r>
              <w:t>10 puntos</w:t>
            </w:r>
          </w:p>
        </w:tc>
      </w:tr>
      <w:tr w:rsidR="008A59DF" w:rsidRPr="00895F34" w:rsidTr="008A59DF">
        <w:tc>
          <w:tcPr>
            <w:tcW w:w="5643" w:type="dxa"/>
          </w:tcPr>
          <w:p w:rsidR="008A59DF" w:rsidRPr="008A59DF" w:rsidRDefault="008A59DF" w:rsidP="00426CB1">
            <w:pPr>
              <w:jc w:val="both"/>
            </w:pPr>
            <w:r w:rsidRPr="008A59DF">
              <w:lastRenderedPageBreak/>
              <w:t>El plan de trabajo es coherente con las etapas propuestas y considera recursos razonables</w:t>
            </w:r>
          </w:p>
        </w:tc>
        <w:tc>
          <w:tcPr>
            <w:tcW w:w="1692" w:type="dxa"/>
          </w:tcPr>
          <w:p w:rsidR="008A59DF" w:rsidRPr="008A59DF" w:rsidRDefault="008A59DF" w:rsidP="00426CB1">
            <w:pPr>
              <w:jc w:val="both"/>
            </w:pPr>
            <w:r w:rsidRPr="008A59DF">
              <w:t>10 puntos</w:t>
            </w:r>
          </w:p>
        </w:tc>
      </w:tr>
      <w:tr w:rsidR="00225902" w:rsidTr="008A59DF">
        <w:tc>
          <w:tcPr>
            <w:tcW w:w="5643" w:type="dxa"/>
          </w:tcPr>
          <w:p w:rsidR="00225902" w:rsidRPr="00434A25" w:rsidRDefault="00225902" w:rsidP="00153382">
            <w:pPr>
              <w:pStyle w:val="Prrafodelista"/>
              <w:ind w:left="0"/>
              <w:jc w:val="both"/>
            </w:pPr>
            <w:r w:rsidRPr="00D15B14">
              <w:t xml:space="preserve">Metodología propuesta para la </w:t>
            </w:r>
            <w:r>
              <w:t>evaluación de la incidencia del proyecto en el apren</w:t>
            </w:r>
            <w:r w:rsidR="008A59DF">
              <w:t>dizaje de los y las estudiantes, incluyendo posible transferencia de resultados</w:t>
            </w:r>
          </w:p>
        </w:tc>
        <w:tc>
          <w:tcPr>
            <w:tcW w:w="1692" w:type="dxa"/>
          </w:tcPr>
          <w:p w:rsidR="00225902" w:rsidRPr="00434A25" w:rsidRDefault="00225902" w:rsidP="00153382">
            <w:pPr>
              <w:pStyle w:val="Prrafodelista"/>
              <w:ind w:left="0"/>
              <w:jc w:val="both"/>
            </w:pPr>
            <w:r>
              <w:t>10 puntos</w:t>
            </w:r>
          </w:p>
        </w:tc>
      </w:tr>
      <w:tr w:rsidR="00225902" w:rsidTr="008A59DF">
        <w:tc>
          <w:tcPr>
            <w:tcW w:w="5643" w:type="dxa"/>
          </w:tcPr>
          <w:p w:rsidR="00225902" w:rsidRPr="00D15B14" w:rsidRDefault="00225902" w:rsidP="008A59DF">
            <w:pPr>
              <w:pStyle w:val="Prrafodelista"/>
              <w:ind w:left="0"/>
              <w:jc w:val="both"/>
            </w:pPr>
            <w:r>
              <w:t>Incorpora utilización de elementos tecnológicos pertinentes que  potencien el aprendizaje de los y las estudiantes .</w:t>
            </w:r>
          </w:p>
        </w:tc>
        <w:tc>
          <w:tcPr>
            <w:tcW w:w="1692" w:type="dxa"/>
          </w:tcPr>
          <w:p w:rsidR="00225902" w:rsidRDefault="00225902" w:rsidP="00153382">
            <w:pPr>
              <w:pStyle w:val="Prrafodelista"/>
              <w:ind w:left="0"/>
              <w:jc w:val="both"/>
            </w:pPr>
            <w:r>
              <w:t>10 puntos</w:t>
            </w:r>
          </w:p>
        </w:tc>
      </w:tr>
      <w:tr w:rsidR="00225902" w:rsidTr="008A59DF">
        <w:tc>
          <w:tcPr>
            <w:tcW w:w="5643" w:type="dxa"/>
          </w:tcPr>
          <w:p w:rsidR="00225902" w:rsidRPr="00434A25" w:rsidRDefault="00225902" w:rsidP="00153382">
            <w:pPr>
              <w:pStyle w:val="Prrafodelista"/>
              <w:ind w:left="0"/>
              <w:jc w:val="both"/>
            </w:pPr>
            <w:r>
              <w:t>El proyecto contempla la temática de la inclusión de la diversidad  cultural y de género.</w:t>
            </w:r>
          </w:p>
        </w:tc>
        <w:tc>
          <w:tcPr>
            <w:tcW w:w="1692" w:type="dxa"/>
          </w:tcPr>
          <w:p w:rsidR="00225902" w:rsidRPr="00434A25" w:rsidRDefault="00225902" w:rsidP="00153382">
            <w:pPr>
              <w:pStyle w:val="Prrafodelista"/>
              <w:ind w:left="0"/>
              <w:jc w:val="both"/>
            </w:pPr>
            <w:r>
              <w:t>10 puntos</w:t>
            </w:r>
          </w:p>
        </w:tc>
      </w:tr>
      <w:tr w:rsidR="00225902" w:rsidTr="008A59DF">
        <w:tc>
          <w:tcPr>
            <w:tcW w:w="5643" w:type="dxa"/>
          </w:tcPr>
          <w:p w:rsidR="00225902" w:rsidRPr="00434A25" w:rsidRDefault="00225902" w:rsidP="00153382">
            <w:pPr>
              <w:pStyle w:val="Prrafodelista"/>
              <w:ind w:left="0"/>
              <w:jc w:val="both"/>
            </w:pPr>
            <w:r>
              <w:t xml:space="preserve">El proyecto contempla la vinculación con la comunidad local, favoreciendo un intercambio bidireccional  </w:t>
            </w:r>
          </w:p>
        </w:tc>
        <w:tc>
          <w:tcPr>
            <w:tcW w:w="1692" w:type="dxa"/>
          </w:tcPr>
          <w:p w:rsidR="00225902" w:rsidRPr="00434A25" w:rsidRDefault="00225902" w:rsidP="00153382">
            <w:pPr>
              <w:pStyle w:val="Prrafodelista"/>
              <w:ind w:left="0"/>
              <w:jc w:val="both"/>
            </w:pPr>
            <w:r>
              <w:t>10 puntos</w:t>
            </w:r>
          </w:p>
        </w:tc>
      </w:tr>
      <w:tr w:rsidR="008A59DF" w:rsidRPr="00895F34" w:rsidTr="008A59DF">
        <w:tc>
          <w:tcPr>
            <w:tcW w:w="5643" w:type="dxa"/>
          </w:tcPr>
          <w:p w:rsidR="008A59DF" w:rsidRPr="00895F34" w:rsidRDefault="008A59DF" w:rsidP="00426CB1">
            <w:pPr>
              <w:jc w:val="both"/>
              <w:rPr>
                <w:sz w:val="20"/>
                <w:szCs w:val="20"/>
              </w:rPr>
            </w:pPr>
            <w:r w:rsidRPr="00895F34">
              <w:rPr>
                <w:sz w:val="20"/>
                <w:szCs w:val="20"/>
              </w:rPr>
              <w:t>Puntaje Total</w:t>
            </w:r>
          </w:p>
        </w:tc>
        <w:tc>
          <w:tcPr>
            <w:tcW w:w="1692" w:type="dxa"/>
          </w:tcPr>
          <w:p w:rsidR="008A59DF" w:rsidRDefault="008A59DF" w:rsidP="00426CB1">
            <w:pPr>
              <w:jc w:val="both"/>
              <w:rPr>
                <w:sz w:val="20"/>
                <w:szCs w:val="20"/>
              </w:rPr>
            </w:pPr>
            <w:r>
              <w:rPr>
                <w:sz w:val="20"/>
                <w:szCs w:val="20"/>
              </w:rPr>
              <w:t xml:space="preserve">  100 </w:t>
            </w:r>
            <w:r w:rsidRPr="00895F34">
              <w:rPr>
                <w:sz w:val="20"/>
                <w:szCs w:val="20"/>
              </w:rPr>
              <w:t>puntos</w:t>
            </w:r>
            <w:r>
              <w:rPr>
                <w:sz w:val="20"/>
                <w:szCs w:val="20"/>
              </w:rPr>
              <w:t xml:space="preserve"> MÁXIMO</w:t>
            </w:r>
          </w:p>
          <w:p w:rsidR="008A59DF" w:rsidRDefault="008A59DF" w:rsidP="00426CB1">
            <w:pPr>
              <w:jc w:val="both"/>
              <w:rPr>
                <w:sz w:val="20"/>
                <w:szCs w:val="20"/>
              </w:rPr>
            </w:pPr>
            <w:r>
              <w:rPr>
                <w:sz w:val="20"/>
                <w:szCs w:val="20"/>
              </w:rPr>
              <w:t>Sobre 70 puede ser</w:t>
            </w:r>
          </w:p>
          <w:p w:rsidR="008A59DF" w:rsidRPr="00895F34" w:rsidRDefault="008A59DF" w:rsidP="00426CB1">
            <w:pPr>
              <w:jc w:val="both"/>
              <w:rPr>
                <w:sz w:val="20"/>
                <w:szCs w:val="20"/>
              </w:rPr>
            </w:pPr>
            <w:r>
              <w:rPr>
                <w:sz w:val="20"/>
                <w:szCs w:val="20"/>
              </w:rPr>
              <w:t>ACEPTADO</w:t>
            </w:r>
          </w:p>
        </w:tc>
      </w:tr>
    </w:tbl>
    <w:p w:rsidR="00225902" w:rsidRDefault="00225902" w:rsidP="00225902">
      <w:pPr>
        <w:tabs>
          <w:tab w:val="left" w:pos="993"/>
        </w:tabs>
        <w:spacing w:line="240" w:lineRule="auto"/>
        <w:jc w:val="both"/>
        <w:rPr>
          <w:sz w:val="24"/>
          <w:szCs w:val="24"/>
        </w:rPr>
      </w:pPr>
    </w:p>
    <w:p w:rsidR="00225902" w:rsidRPr="00BD6026" w:rsidRDefault="00225902" w:rsidP="00225902">
      <w:pPr>
        <w:pStyle w:val="Ttulo1"/>
        <w:numPr>
          <w:ilvl w:val="0"/>
          <w:numId w:val="5"/>
        </w:numPr>
        <w:jc w:val="both"/>
        <w:rPr>
          <w:color w:val="000000" w:themeColor="text1"/>
        </w:rPr>
      </w:pPr>
      <w:bookmarkStart w:id="5" w:name="_Toc531177577"/>
      <w:r>
        <w:rPr>
          <w:color w:val="000000" w:themeColor="text1"/>
        </w:rPr>
        <w:t>D</w:t>
      </w:r>
      <w:r w:rsidRPr="00BD6026">
        <w:rPr>
          <w:color w:val="000000" w:themeColor="text1"/>
        </w:rPr>
        <w:t>uración.</w:t>
      </w:r>
      <w:bookmarkEnd w:id="5"/>
    </w:p>
    <w:p w:rsidR="00225902" w:rsidRDefault="00225902" w:rsidP="00225902">
      <w:pPr>
        <w:spacing w:line="240" w:lineRule="auto"/>
        <w:jc w:val="both"/>
        <w:rPr>
          <w:sz w:val="24"/>
          <w:szCs w:val="24"/>
        </w:rPr>
      </w:pPr>
    </w:p>
    <w:p w:rsidR="00225902" w:rsidRPr="00A529D2" w:rsidRDefault="00225902" w:rsidP="00225902">
      <w:pPr>
        <w:spacing w:line="240" w:lineRule="auto"/>
        <w:jc w:val="both"/>
        <w:rPr>
          <w:sz w:val="24"/>
          <w:szCs w:val="24"/>
        </w:rPr>
      </w:pPr>
      <w:r w:rsidRPr="00A529D2">
        <w:rPr>
          <w:sz w:val="24"/>
          <w:szCs w:val="24"/>
        </w:rPr>
        <w:t xml:space="preserve">Los proyectos </w:t>
      </w:r>
      <w:r>
        <w:rPr>
          <w:sz w:val="24"/>
          <w:szCs w:val="24"/>
        </w:rPr>
        <w:t>tienen una duración de 8</w:t>
      </w:r>
      <w:r w:rsidRPr="00A529D2">
        <w:rPr>
          <w:sz w:val="24"/>
          <w:szCs w:val="24"/>
        </w:rPr>
        <w:t xml:space="preserve"> meses, desde la </w:t>
      </w:r>
      <w:r>
        <w:rPr>
          <w:sz w:val="24"/>
          <w:szCs w:val="24"/>
        </w:rPr>
        <w:t>firma</w:t>
      </w:r>
      <w:r w:rsidRPr="00A529D2">
        <w:rPr>
          <w:sz w:val="24"/>
          <w:szCs w:val="24"/>
        </w:rPr>
        <w:t xml:space="preserve"> del convenio.</w:t>
      </w:r>
    </w:p>
    <w:p w:rsidR="00225902" w:rsidRDefault="00225902" w:rsidP="00225902">
      <w:pPr>
        <w:spacing w:line="240" w:lineRule="auto"/>
        <w:jc w:val="both"/>
        <w:rPr>
          <w:sz w:val="24"/>
          <w:szCs w:val="24"/>
        </w:rPr>
      </w:pPr>
      <w:r w:rsidRPr="00A529D2">
        <w:rPr>
          <w:sz w:val="24"/>
          <w:szCs w:val="24"/>
        </w:rPr>
        <w:t xml:space="preserve">Si al finalizar el período de ejecución del proyecto, el/la investigador/a responsable no ha entregado los informes estipulados de acuerdo a las bases y/o al contrato respectivo, </w:t>
      </w:r>
      <w:r>
        <w:rPr>
          <w:sz w:val="24"/>
          <w:szCs w:val="24"/>
        </w:rPr>
        <w:t xml:space="preserve">se </w:t>
      </w:r>
      <w:r w:rsidRPr="00A529D2">
        <w:rPr>
          <w:sz w:val="24"/>
          <w:szCs w:val="24"/>
        </w:rPr>
        <w:t>deberá</w:t>
      </w:r>
      <w:r>
        <w:rPr>
          <w:sz w:val="24"/>
          <w:szCs w:val="24"/>
        </w:rPr>
        <w:t>n</w:t>
      </w:r>
      <w:r w:rsidRPr="00A529D2">
        <w:rPr>
          <w:sz w:val="24"/>
          <w:szCs w:val="24"/>
        </w:rPr>
        <w:t xml:space="preserve"> devolver los recursos entregados. </w:t>
      </w:r>
      <w:r>
        <w:rPr>
          <w:sz w:val="24"/>
          <w:szCs w:val="24"/>
        </w:rPr>
        <w:t xml:space="preserve">Esta situación será considerada como un antecedente del Investigador/a responsable en el caso de presentarse a una nueva versión de este concurso. </w:t>
      </w:r>
    </w:p>
    <w:p w:rsidR="00225902" w:rsidRDefault="00225902" w:rsidP="00225902">
      <w:pPr>
        <w:spacing w:line="240" w:lineRule="auto"/>
        <w:jc w:val="both"/>
        <w:rPr>
          <w:sz w:val="24"/>
          <w:szCs w:val="24"/>
        </w:rPr>
      </w:pPr>
    </w:p>
    <w:p w:rsidR="00225902" w:rsidRDefault="00225902" w:rsidP="00225902">
      <w:pPr>
        <w:spacing w:line="240" w:lineRule="auto"/>
        <w:jc w:val="both"/>
        <w:rPr>
          <w:sz w:val="24"/>
          <w:szCs w:val="24"/>
        </w:rPr>
      </w:pPr>
    </w:p>
    <w:p w:rsidR="00225902" w:rsidRDefault="00225902" w:rsidP="00225902">
      <w:pPr>
        <w:spacing w:line="240" w:lineRule="auto"/>
        <w:jc w:val="both"/>
        <w:rPr>
          <w:sz w:val="24"/>
          <w:szCs w:val="24"/>
        </w:rPr>
      </w:pPr>
    </w:p>
    <w:p w:rsidR="00225902" w:rsidRPr="0028314D" w:rsidRDefault="00225902" w:rsidP="00225902">
      <w:pPr>
        <w:spacing w:line="240" w:lineRule="auto"/>
        <w:jc w:val="both"/>
        <w:rPr>
          <w:rFonts w:asciiTheme="majorHAnsi" w:eastAsiaTheme="majorEastAsia" w:hAnsiTheme="majorHAnsi" w:cstheme="majorBidi"/>
          <w:b/>
          <w:bCs/>
          <w:color w:val="000000" w:themeColor="text1"/>
          <w:sz w:val="28"/>
          <w:szCs w:val="28"/>
        </w:rPr>
      </w:pPr>
    </w:p>
    <w:p w:rsidR="00225902" w:rsidRDefault="00225902" w:rsidP="00225902">
      <w:pPr>
        <w:spacing w:after="160" w:line="259" w:lineRule="auto"/>
        <w:jc w:val="both"/>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b/>
          <w:bCs/>
          <w:color w:val="000000" w:themeColor="text1"/>
          <w:sz w:val="28"/>
          <w:szCs w:val="28"/>
        </w:rPr>
        <w:br w:type="page"/>
      </w:r>
    </w:p>
    <w:p w:rsidR="00225902" w:rsidRPr="0089531E" w:rsidRDefault="00225902" w:rsidP="00225902">
      <w:pPr>
        <w:pStyle w:val="Prrafodelista"/>
        <w:numPr>
          <w:ilvl w:val="0"/>
          <w:numId w:val="5"/>
        </w:numPr>
        <w:spacing w:line="240" w:lineRule="auto"/>
        <w:jc w:val="both"/>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b/>
          <w:bCs/>
          <w:color w:val="000000" w:themeColor="text1"/>
          <w:sz w:val="28"/>
          <w:szCs w:val="28"/>
        </w:rPr>
        <w:lastRenderedPageBreak/>
        <w:t xml:space="preserve"> </w:t>
      </w:r>
      <w:r w:rsidRPr="0089531E">
        <w:rPr>
          <w:rFonts w:asciiTheme="majorHAnsi" w:eastAsiaTheme="majorEastAsia" w:hAnsiTheme="majorHAnsi" w:cstheme="majorBidi"/>
          <w:b/>
          <w:bCs/>
          <w:color w:val="000000" w:themeColor="text1"/>
          <w:sz w:val="28"/>
          <w:szCs w:val="28"/>
        </w:rPr>
        <w:t>Etapas, plazos y procedimientos</w:t>
      </w:r>
    </w:p>
    <w:p w:rsidR="00225902" w:rsidRDefault="00225902" w:rsidP="00225902">
      <w:pPr>
        <w:spacing w:line="240" w:lineRule="auto"/>
        <w:jc w:val="both"/>
        <w:rPr>
          <w:sz w:val="24"/>
          <w:szCs w:val="24"/>
        </w:rPr>
      </w:pPr>
      <w:r w:rsidRPr="00BD6026">
        <w:rPr>
          <w:sz w:val="24"/>
          <w:szCs w:val="24"/>
        </w:rPr>
        <w:t>En la tabla a continuación se presentan l</w:t>
      </w:r>
      <w:r>
        <w:rPr>
          <w:sz w:val="24"/>
          <w:szCs w:val="24"/>
        </w:rPr>
        <w:t>as etapas, plazos y procedimientos a seguir en el concurso:</w:t>
      </w:r>
    </w:p>
    <w:tbl>
      <w:tblPr>
        <w:tblStyle w:val="Tablaconcuadrcula"/>
        <w:tblW w:w="9924" w:type="dxa"/>
        <w:tblInd w:w="-431" w:type="dxa"/>
        <w:tblLayout w:type="fixed"/>
        <w:tblLook w:val="04A0" w:firstRow="1" w:lastRow="0" w:firstColumn="1" w:lastColumn="0" w:noHBand="0" w:noVBand="1"/>
      </w:tblPr>
      <w:tblGrid>
        <w:gridCol w:w="1419"/>
        <w:gridCol w:w="3969"/>
        <w:gridCol w:w="4536"/>
      </w:tblGrid>
      <w:tr w:rsidR="00225902" w:rsidRPr="00BD6026" w:rsidTr="008A59DF">
        <w:tc>
          <w:tcPr>
            <w:tcW w:w="1419" w:type="dxa"/>
          </w:tcPr>
          <w:p w:rsidR="00225902" w:rsidRPr="00BA2B7E" w:rsidRDefault="00225902" w:rsidP="00153382">
            <w:pPr>
              <w:jc w:val="both"/>
              <w:rPr>
                <w:b/>
                <w:sz w:val="20"/>
                <w:szCs w:val="20"/>
              </w:rPr>
            </w:pPr>
            <w:r w:rsidRPr="00BA2B7E">
              <w:rPr>
                <w:b/>
                <w:sz w:val="20"/>
                <w:szCs w:val="20"/>
              </w:rPr>
              <w:t>Etapa</w:t>
            </w:r>
          </w:p>
        </w:tc>
        <w:tc>
          <w:tcPr>
            <w:tcW w:w="3969" w:type="dxa"/>
          </w:tcPr>
          <w:p w:rsidR="00225902" w:rsidRPr="00BA2B7E" w:rsidRDefault="00225902" w:rsidP="00153382">
            <w:pPr>
              <w:jc w:val="both"/>
              <w:rPr>
                <w:b/>
                <w:sz w:val="20"/>
                <w:szCs w:val="20"/>
              </w:rPr>
            </w:pPr>
            <w:r>
              <w:rPr>
                <w:b/>
                <w:sz w:val="20"/>
                <w:szCs w:val="20"/>
              </w:rPr>
              <w:t xml:space="preserve">Fechas y </w:t>
            </w:r>
            <w:r w:rsidRPr="00BA2B7E">
              <w:rPr>
                <w:b/>
                <w:sz w:val="20"/>
                <w:szCs w:val="20"/>
              </w:rPr>
              <w:t>Plazo</w:t>
            </w:r>
            <w:r>
              <w:rPr>
                <w:b/>
                <w:sz w:val="20"/>
                <w:szCs w:val="20"/>
              </w:rPr>
              <w:t>s</w:t>
            </w:r>
          </w:p>
        </w:tc>
        <w:tc>
          <w:tcPr>
            <w:tcW w:w="4536" w:type="dxa"/>
          </w:tcPr>
          <w:p w:rsidR="00225902" w:rsidRPr="00BA2B7E" w:rsidRDefault="00225902" w:rsidP="00153382">
            <w:pPr>
              <w:jc w:val="both"/>
              <w:rPr>
                <w:b/>
                <w:sz w:val="20"/>
                <w:szCs w:val="20"/>
              </w:rPr>
            </w:pPr>
            <w:r w:rsidRPr="00BA2B7E">
              <w:rPr>
                <w:b/>
                <w:sz w:val="20"/>
                <w:szCs w:val="20"/>
              </w:rPr>
              <w:t>Procedimientos</w:t>
            </w:r>
          </w:p>
        </w:tc>
      </w:tr>
      <w:tr w:rsidR="00225902" w:rsidTr="008A59DF">
        <w:tc>
          <w:tcPr>
            <w:tcW w:w="1419" w:type="dxa"/>
          </w:tcPr>
          <w:p w:rsidR="00225902" w:rsidRPr="00BA2B7E" w:rsidRDefault="00225902" w:rsidP="00153382">
            <w:pPr>
              <w:jc w:val="both"/>
              <w:rPr>
                <w:sz w:val="20"/>
                <w:szCs w:val="20"/>
              </w:rPr>
            </w:pPr>
            <w:r w:rsidRPr="00BA2B7E">
              <w:rPr>
                <w:sz w:val="20"/>
                <w:szCs w:val="20"/>
              </w:rPr>
              <w:t xml:space="preserve">Apertura de la Postulación </w:t>
            </w:r>
          </w:p>
        </w:tc>
        <w:tc>
          <w:tcPr>
            <w:tcW w:w="3969" w:type="dxa"/>
          </w:tcPr>
          <w:p w:rsidR="00225902" w:rsidRPr="00BA2B7E" w:rsidRDefault="00B95BCF" w:rsidP="00153382">
            <w:pPr>
              <w:jc w:val="both"/>
              <w:rPr>
                <w:sz w:val="20"/>
                <w:szCs w:val="20"/>
              </w:rPr>
            </w:pPr>
            <w:r>
              <w:rPr>
                <w:sz w:val="20"/>
                <w:szCs w:val="20"/>
              </w:rPr>
              <w:t>10</w:t>
            </w:r>
            <w:r w:rsidR="00225902">
              <w:rPr>
                <w:sz w:val="20"/>
                <w:szCs w:val="20"/>
              </w:rPr>
              <w:t xml:space="preserve"> de diciembre 2018: s</w:t>
            </w:r>
            <w:r w:rsidR="00225902" w:rsidRPr="00BA2B7E">
              <w:rPr>
                <w:sz w:val="20"/>
                <w:szCs w:val="20"/>
              </w:rPr>
              <w:t xml:space="preserve">e abre la convocatoria </w:t>
            </w:r>
            <w:r w:rsidR="00225902">
              <w:rPr>
                <w:sz w:val="20"/>
                <w:szCs w:val="20"/>
              </w:rPr>
              <w:t>del concurso</w:t>
            </w:r>
          </w:p>
        </w:tc>
        <w:tc>
          <w:tcPr>
            <w:tcW w:w="4536" w:type="dxa"/>
          </w:tcPr>
          <w:p w:rsidR="00225902" w:rsidRDefault="00225902" w:rsidP="00153382">
            <w:pPr>
              <w:spacing w:after="0"/>
              <w:jc w:val="both"/>
              <w:rPr>
                <w:sz w:val="20"/>
                <w:szCs w:val="20"/>
              </w:rPr>
            </w:pPr>
            <w:r>
              <w:rPr>
                <w:sz w:val="20"/>
                <w:szCs w:val="20"/>
              </w:rPr>
              <w:t xml:space="preserve">Será publicado en la </w:t>
            </w:r>
            <w:r w:rsidRPr="00BA2B7E">
              <w:rPr>
                <w:sz w:val="20"/>
                <w:szCs w:val="20"/>
              </w:rPr>
              <w:t>página WEB de la Universidad Central de Chile</w:t>
            </w:r>
            <w:r>
              <w:rPr>
                <w:sz w:val="20"/>
                <w:szCs w:val="20"/>
              </w:rPr>
              <w:t xml:space="preserve">, desde donde </w:t>
            </w:r>
            <w:r w:rsidRPr="00BA2B7E">
              <w:rPr>
                <w:sz w:val="20"/>
                <w:szCs w:val="20"/>
              </w:rPr>
              <w:t xml:space="preserve">se podrá acceder a las </w:t>
            </w:r>
            <w:r w:rsidRPr="00AA32A5">
              <w:rPr>
                <w:sz w:val="20"/>
                <w:szCs w:val="20"/>
              </w:rPr>
              <w:t xml:space="preserve">Bases </w:t>
            </w:r>
            <w:r w:rsidRPr="008A59DF">
              <w:rPr>
                <w:sz w:val="20"/>
                <w:szCs w:val="20"/>
              </w:rPr>
              <w:t>y al Formulario de Postulación.</w:t>
            </w:r>
          </w:p>
          <w:p w:rsidR="00225902" w:rsidRDefault="00225902" w:rsidP="00153382">
            <w:pPr>
              <w:spacing w:after="0"/>
              <w:jc w:val="both"/>
              <w:rPr>
                <w:sz w:val="20"/>
                <w:szCs w:val="20"/>
              </w:rPr>
            </w:pPr>
            <w:r>
              <w:rPr>
                <w:sz w:val="20"/>
                <w:szCs w:val="20"/>
              </w:rPr>
              <w:t xml:space="preserve">Las dudas serán atendidas por Verónica Romo, </w:t>
            </w:r>
            <w:hyperlink r:id="rId7" w:history="1">
              <w:r w:rsidRPr="001D3D3C">
                <w:rPr>
                  <w:rStyle w:val="Hipervnculo"/>
                  <w:sz w:val="20"/>
                  <w:szCs w:val="20"/>
                </w:rPr>
                <w:t>eromo@ucentral.cl</w:t>
              </w:r>
            </w:hyperlink>
            <w:r>
              <w:rPr>
                <w:sz w:val="20"/>
                <w:szCs w:val="20"/>
              </w:rPr>
              <w:t xml:space="preserve"> y/o por Roberto Espejo, </w:t>
            </w:r>
            <w:hyperlink r:id="rId8" w:history="1">
              <w:r w:rsidRPr="001D3D3C">
                <w:rPr>
                  <w:rStyle w:val="Hipervnculo"/>
                  <w:sz w:val="20"/>
                  <w:szCs w:val="20"/>
                </w:rPr>
                <w:t>Roberto.espejo@ucentral.cl</w:t>
              </w:r>
            </w:hyperlink>
            <w:r>
              <w:rPr>
                <w:sz w:val="20"/>
                <w:szCs w:val="20"/>
              </w:rPr>
              <w:t xml:space="preserve"> o vía telefónica:</w:t>
            </w:r>
          </w:p>
          <w:p w:rsidR="00225902" w:rsidRDefault="00225902" w:rsidP="00153382">
            <w:pPr>
              <w:spacing w:after="0"/>
              <w:jc w:val="both"/>
              <w:rPr>
                <w:sz w:val="20"/>
                <w:szCs w:val="20"/>
              </w:rPr>
            </w:pPr>
            <w:r>
              <w:rPr>
                <w:sz w:val="20"/>
                <w:szCs w:val="20"/>
              </w:rPr>
              <w:t>Roberto Espejo: 225826126</w:t>
            </w:r>
          </w:p>
          <w:p w:rsidR="00225902" w:rsidRPr="00BA2B7E" w:rsidRDefault="00225902" w:rsidP="00153382">
            <w:pPr>
              <w:jc w:val="both"/>
              <w:rPr>
                <w:sz w:val="20"/>
                <w:szCs w:val="20"/>
              </w:rPr>
            </w:pPr>
            <w:r>
              <w:rPr>
                <w:sz w:val="20"/>
                <w:szCs w:val="20"/>
              </w:rPr>
              <w:t>Verónica Romo: 2 25826040  -  995397675</w:t>
            </w:r>
          </w:p>
        </w:tc>
      </w:tr>
      <w:tr w:rsidR="00225902" w:rsidTr="008A59DF">
        <w:trPr>
          <w:trHeight w:val="1793"/>
        </w:trPr>
        <w:tc>
          <w:tcPr>
            <w:tcW w:w="1419" w:type="dxa"/>
          </w:tcPr>
          <w:p w:rsidR="00225902" w:rsidRPr="00BA2B7E" w:rsidRDefault="00225902" w:rsidP="00153382">
            <w:pPr>
              <w:jc w:val="both"/>
              <w:rPr>
                <w:sz w:val="20"/>
                <w:szCs w:val="20"/>
              </w:rPr>
            </w:pPr>
            <w:r w:rsidRPr="00BA2B7E">
              <w:rPr>
                <w:sz w:val="20"/>
                <w:szCs w:val="20"/>
              </w:rPr>
              <w:t>Cierre de postulaciones</w:t>
            </w:r>
          </w:p>
        </w:tc>
        <w:tc>
          <w:tcPr>
            <w:tcW w:w="3969" w:type="dxa"/>
          </w:tcPr>
          <w:p w:rsidR="00225902" w:rsidRPr="00BA2B7E" w:rsidRDefault="00225902" w:rsidP="00B95BCF">
            <w:pPr>
              <w:jc w:val="both"/>
              <w:rPr>
                <w:sz w:val="20"/>
                <w:szCs w:val="20"/>
              </w:rPr>
            </w:pPr>
            <w:r w:rsidRPr="00BA2B7E">
              <w:rPr>
                <w:sz w:val="20"/>
                <w:szCs w:val="20"/>
              </w:rPr>
              <w:t xml:space="preserve">La documentación será recibida hasta el día </w:t>
            </w:r>
            <w:r w:rsidR="00B95BCF">
              <w:rPr>
                <w:sz w:val="20"/>
                <w:szCs w:val="20"/>
              </w:rPr>
              <w:t>21</w:t>
            </w:r>
            <w:bookmarkStart w:id="6" w:name="_GoBack"/>
            <w:bookmarkEnd w:id="6"/>
            <w:r>
              <w:rPr>
                <w:sz w:val="20"/>
                <w:szCs w:val="20"/>
              </w:rPr>
              <w:t xml:space="preserve"> de enero de 2019, </w:t>
            </w:r>
            <w:r w:rsidRPr="00BA2B7E">
              <w:rPr>
                <w:sz w:val="20"/>
                <w:szCs w:val="20"/>
              </w:rPr>
              <w:t>a las 17 horas.</w:t>
            </w:r>
          </w:p>
        </w:tc>
        <w:tc>
          <w:tcPr>
            <w:tcW w:w="4536" w:type="dxa"/>
          </w:tcPr>
          <w:p w:rsidR="00225902" w:rsidRPr="00BA2B7E" w:rsidRDefault="00225902" w:rsidP="00153382">
            <w:pPr>
              <w:spacing w:after="0"/>
              <w:jc w:val="both"/>
              <w:rPr>
                <w:sz w:val="20"/>
                <w:szCs w:val="20"/>
              </w:rPr>
            </w:pPr>
            <w:r w:rsidRPr="00BA2B7E">
              <w:rPr>
                <w:sz w:val="20"/>
                <w:szCs w:val="20"/>
              </w:rPr>
              <w:t>Se enviar</w:t>
            </w:r>
            <w:r>
              <w:rPr>
                <w:sz w:val="20"/>
                <w:szCs w:val="20"/>
              </w:rPr>
              <w:t xml:space="preserve">á formulario de postulación, </w:t>
            </w:r>
            <w:r w:rsidRPr="00BA2B7E">
              <w:rPr>
                <w:sz w:val="20"/>
                <w:szCs w:val="20"/>
              </w:rPr>
              <w:t>el CV del Investigador Responsable</w:t>
            </w:r>
            <w:r>
              <w:rPr>
                <w:sz w:val="20"/>
                <w:szCs w:val="20"/>
              </w:rPr>
              <w:t xml:space="preserve">, la carta del Director de Carrera y la carta de patrocinio del académico jornada (si fuera necesario) </w:t>
            </w:r>
            <w:r w:rsidRPr="00BA2B7E">
              <w:rPr>
                <w:sz w:val="20"/>
                <w:szCs w:val="20"/>
              </w:rPr>
              <w:t xml:space="preserve">a la Sra. Gabriela Campos, </w:t>
            </w:r>
          </w:p>
          <w:p w:rsidR="00225902" w:rsidRPr="007D43BB" w:rsidRDefault="00B95BCF" w:rsidP="00153382">
            <w:pPr>
              <w:spacing w:after="0"/>
              <w:jc w:val="both"/>
              <w:rPr>
                <w:color w:val="0563C1" w:themeColor="hyperlink"/>
                <w:sz w:val="20"/>
                <w:szCs w:val="20"/>
              </w:rPr>
            </w:pPr>
            <w:hyperlink r:id="rId9" w:history="1">
              <w:r w:rsidR="00225902" w:rsidRPr="007D43BB">
                <w:rPr>
                  <w:rStyle w:val="Hipervnculo"/>
                  <w:sz w:val="20"/>
                  <w:szCs w:val="20"/>
                  <w:u w:val="none"/>
                </w:rPr>
                <w:t>gabriela.campos@ucentral.cl</w:t>
              </w:r>
            </w:hyperlink>
            <w:r w:rsidR="00225902" w:rsidRPr="007D43BB">
              <w:rPr>
                <w:rStyle w:val="Hipervnculo"/>
                <w:sz w:val="20"/>
                <w:szCs w:val="20"/>
                <w:u w:val="none"/>
              </w:rPr>
              <w:t xml:space="preserve">, </w:t>
            </w:r>
            <w:r w:rsidR="00225902" w:rsidRPr="007D43BB">
              <w:rPr>
                <w:rStyle w:val="Hipervnculo"/>
                <w:color w:val="auto"/>
                <w:sz w:val="20"/>
                <w:szCs w:val="20"/>
                <w:u w:val="none"/>
              </w:rPr>
              <w:t>con copia a la Sra. Verónica Romo,</w:t>
            </w:r>
            <w:r w:rsidR="00225902" w:rsidRPr="007D43BB">
              <w:rPr>
                <w:rStyle w:val="Hipervnculo"/>
                <w:sz w:val="20"/>
                <w:szCs w:val="20"/>
                <w:u w:val="none"/>
              </w:rPr>
              <w:t xml:space="preserve">  </w:t>
            </w:r>
            <w:hyperlink r:id="rId10" w:history="1">
              <w:r w:rsidR="00225902" w:rsidRPr="007D43BB">
                <w:rPr>
                  <w:rStyle w:val="Hipervnculo"/>
                  <w:sz w:val="20"/>
                  <w:szCs w:val="20"/>
                  <w:u w:val="none"/>
                </w:rPr>
                <w:t>eromo@ucentral.cl</w:t>
              </w:r>
            </w:hyperlink>
            <w:r w:rsidR="00225902">
              <w:rPr>
                <w:rStyle w:val="Hipervnculo"/>
                <w:sz w:val="20"/>
                <w:szCs w:val="20"/>
                <w:u w:val="none"/>
              </w:rPr>
              <w:t xml:space="preserve"> </w:t>
            </w:r>
            <w:r w:rsidR="00225902" w:rsidRPr="007D43BB">
              <w:rPr>
                <w:rStyle w:val="Hipervnculo"/>
                <w:color w:val="auto"/>
                <w:sz w:val="20"/>
                <w:szCs w:val="20"/>
                <w:u w:val="none"/>
              </w:rPr>
              <w:t>y a Roberto Espejo</w:t>
            </w:r>
            <w:r w:rsidR="00225902" w:rsidRPr="007D43BB">
              <w:rPr>
                <w:rStyle w:val="Hipervnculo"/>
                <w:sz w:val="20"/>
                <w:szCs w:val="20"/>
                <w:u w:val="none"/>
              </w:rPr>
              <w:t xml:space="preserve">, </w:t>
            </w:r>
            <w:hyperlink r:id="rId11" w:history="1">
              <w:r w:rsidR="00225902" w:rsidRPr="007D43BB">
                <w:rPr>
                  <w:rStyle w:val="Hipervnculo"/>
                  <w:sz w:val="20"/>
                  <w:szCs w:val="20"/>
                  <w:u w:val="none"/>
                </w:rPr>
                <w:t>roberto.espejo@ucentral.cl</w:t>
              </w:r>
            </w:hyperlink>
            <w:r w:rsidR="00225902" w:rsidRPr="007D43BB">
              <w:rPr>
                <w:rStyle w:val="Hipervnculo"/>
                <w:sz w:val="20"/>
                <w:szCs w:val="20"/>
                <w:u w:val="none"/>
              </w:rPr>
              <w:t xml:space="preserve"> </w:t>
            </w:r>
          </w:p>
        </w:tc>
      </w:tr>
      <w:tr w:rsidR="00225902" w:rsidTr="008A59DF">
        <w:tc>
          <w:tcPr>
            <w:tcW w:w="1419" w:type="dxa"/>
          </w:tcPr>
          <w:p w:rsidR="00225902" w:rsidRPr="00BA2B7E" w:rsidRDefault="00225902" w:rsidP="00153382">
            <w:pPr>
              <w:jc w:val="both"/>
              <w:rPr>
                <w:sz w:val="20"/>
                <w:szCs w:val="20"/>
              </w:rPr>
            </w:pPr>
            <w:r w:rsidRPr="00BA2B7E">
              <w:rPr>
                <w:sz w:val="20"/>
                <w:szCs w:val="20"/>
              </w:rPr>
              <w:t>Comunicación de resultados</w:t>
            </w:r>
          </w:p>
        </w:tc>
        <w:tc>
          <w:tcPr>
            <w:tcW w:w="3969" w:type="dxa"/>
          </w:tcPr>
          <w:p w:rsidR="00225902" w:rsidRPr="00BA2B7E" w:rsidRDefault="00225902" w:rsidP="00153382">
            <w:pPr>
              <w:jc w:val="both"/>
              <w:rPr>
                <w:sz w:val="20"/>
                <w:szCs w:val="20"/>
              </w:rPr>
            </w:pPr>
            <w:r w:rsidRPr="00BA2B7E">
              <w:rPr>
                <w:sz w:val="20"/>
                <w:szCs w:val="20"/>
              </w:rPr>
              <w:t>El resultado del concurso será comunicado por la comisión el día</w:t>
            </w:r>
            <w:r>
              <w:rPr>
                <w:sz w:val="20"/>
                <w:szCs w:val="20"/>
              </w:rPr>
              <w:t xml:space="preserve"> lunes 11 de marzo de 2019.       </w:t>
            </w:r>
            <w:r w:rsidRPr="00BA2B7E">
              <w:rPr>
                <w:sz w:val="20"/>
                <w:szCs w:val="20"/>
              </w:rPr>
              <w:t>.</w:t>
            </w:r>
          </w:p>
        </w:tc>
        <w:tc>
          <w:tcPr>
            <w:tcW w:w="4536" w:type="dxa"/>
          </w:tcPr>
          <w:p w:rsidR="00225902" w:rsidRPr="00BA2B7E" w:rsidRDefault="00225902" w:rsidP="00153382">
            <w:pPr>
              <w:jc w:val="both"/>
              <w:rPr>
                <w:sz w:val="20"/>
                <w:szCs w:val="20"/>
              </w:rPr>
            </w:pPr>
            <w:r w:rsidRPr="00BA2B7E">
              <w:rPr>
                <w:sz w:val="20"/>
                <w:szCs w:val="20"/>
              </w:rPr>
              <w:t>Los resultados del concurso serán comunicados a los Investigadores Responsables de los proyectos.</w:t>
            </w:r>
          </w:p>
        </w:tc>
      </w:tr>
      <w:tr w:rsidR="00225902" w:rsidTr="008A59DF">
        <w:tc>
          <w:tcPr>
            <w:tcW w:w="1419" w:type="dxa"/>
          </w:tcPr>
          <w:p w:rsidR="00225902" w:rsidRPr="00BA2B7E" w:rsidRDefault="00225902" w:rsidP="00153382">
            <w:pPr>
              <w:jc w:val="both"/>
              <w:rPr>
                <w:sz w:val="20"/>
                <w:szCs w:val="20"/>
              </w:rPr>
            </w:pPr>
            <w:r w:rsidRPr="00BA2B7E">
              <w:rPr>
                <w:sz w:val="20"/>
                <w:szCs w:val="20"/>
              </w:rPr>
              <w:t>Inicio del desarrollo de los proyectos</w:t>
            </w:r>
          </w:p>
        </w:tc>
        <w:tc>
          <w:tcPr>
            <w:tcW w:w="3969" w:type="dxa"/>
          </w:tcPr>
          <w:p w:rsidR="00225902" w:rsidRPr="00EB4770" w:rsidRDefault="00225902" w:rsidP="00153382">
            <w:pPr>
              <w:jc w:val="both"/>
              <w:rPr>
                <w:sz w:val="20"/>
                <w:szCs w:val="20"/>
              </w:rPr>
            </w:pPr>
            <w:r w:rsidRPr="00EB4770">
              <w:rPr>
                <w:sz w:val="20"/>
                <w:szCs w:val="20"/>
              </w:rPr>
              <w:t xml:space="preserve">La firma de los convenios se realizará entre abril </w:t>
            </w:r>
            <w:r>
              <w:rPr>
                <w:sz w:val="20"/>
                <w:szCs w:val="20"/>
              </w:rPr>
              <w:t xml:space="preserve">y mayo </w:t>
            </w:r>
            <w:r w:rsidRPr="00EB4770">
              <w:rPr>
                <w:sz w:val="20"/>
                <w:szCs w:val="20"/>
              </w:rPr>
              <w:t>de 201</w:t>
            </w:r>
            <w:r>
              <w:rPr>
                <w:sz w:val="20"/>
                <w:szCs w:val="20"/>
              </w:rPr>
              <w:t>9</w:t>
            </w:r>
            <w:r w:rsidRPr="00EB4770">
              <w:rPr>
                <w:sz w:val="20"/>
                <w:szCs w:val="20"/>
              </w:rPr>
              <w:t>.</w:t>
            </w:r>
          </w:p>
        </w:tc>
        <w:tc>
          <w:tcPr>
            <w:tcW w:w="4536" w:type="dxa"/>
          </w:tcPr>
          <w:p w:rsidR="00225902" w:rsidRPr="00BA2B7E" w:rsidRDefault="00225902" w:rsidP="00153382">
            <w:pPr>
              <w:spacing w:after="0"/>
              <w:jc w:val="both"/>
              <w:rPr>
                <w:sz w:val="20"/>
                <w:szCs w:val="20"/>
              </w:rPr>
            </w:pPr>
            <w:r w:rsidRPr="00BA2B7E">
              <w:rPr>
                <w:sz w:val="20"/>
                <w:szCs w:val="20"/>
              </w:rPr>
              <w:t xml:space="preserve">La ejecución de los proyectos se </w:t>
            </w:r>
            <w:r>
              <w:rPr>
                <w:sz w:val="20"/>
                <w:szCs w:val="20"/>
              </w:rPr>
              <w:t xml:space="preserve">considerará </w:t>
            </w:r>
            <w:r w:rsidRPr="00BA2B7E">
              <w:rPr>
                <w:sz w:val="20"/>
                <w:szCs w:val="20"/>
              </w:rPr>
              <w:t>inicia</w:t>
            </w:r>
            <w:r>
              <w:rPr>
                <w:sz w:val="20"/>
                <w:szCs w:val="20"/>
              </w:rPr>
              <w:t>da</w:t>
            </w:r>
            <w:r w:rsidRPr="00BA2B7E">
              <w:rPr>
                <w:sz w:val="20"/>
                <w:szCs w:val="20"/>
              </w:rPr>
              <w:t xml:space="preserve"> con la firma de los contratos.</w:t>
            </w:r>
          </w:p>
          <w:p w:rsidR="00225902" w:rsidRPr="00BA2B7E" w:rsidRDefault="00225902" w:rsidP="00153382">
            <w:pPr>
              <w:spacing w:after="0"/>
              <w:jc w:val="both"/>
              <w:rPr>
                <w:sz w:val="20"/>
                <w:szCs w:val="20"/>
              </w:rPr>
            </w:pPr>
            <w:r w:rsidRPr="00BA2B7E">
              <w:rPr>
                <w:sz w:val="20"/>
                <w:szCs w:val="20"/>
              </w:rPr>
              <w:t>Los proyectos t</w:t>
            </w:r>
            <w:r>
              <w:rPr>
                <w:sz w:val="20"/>
                <w:szCs w:val="20"/>
              </w:rPr>
              <w:t xml:space="preserve">endrán una </w:t>
            </w:r>
            <w:r w:rsidRPr="00BA2B7E">
              <w:rPr>
                <w:sz w:val="20"/>
                <w:szCs w:val="20"/>
              </w:rPr>
              <w:t>duración de 8 meses</w:t>
            </w:r>
            <w:r>
              <w:rPr>
                <w:sz w:val="20"/>
                <w:szCs w:val="20"/>
              </w:rPr>
              <w:t xml:space="preserve"> a contar de esa fecha</w:t>
            </w:r>
            <w:r w:rsidRPr="00BA2B7E">
              <w:rPr>
                <w:sz w:val="20"/>
                <w:szCs w:val="20"/>
              </w:rPr>
              <w:t>.</w:t>
            </w:r>
          </w:p>
        </w:tc>
      </w:tr>
      <w:tr w:rsidR="00225902" w:rsidTr="008A59DF">
        <w:trPr>
          <w:trHeight w:val="269"/>
        </w:trPr>
        <w:tc>
          <w:tcPr>
            <w:tcW w:w="1419" w:type="dxa"/>
          </w:tcPr>
          <w:p w:rsidR="00225902" w:rsidRPr="00BA2B7E" w:rsidRDefault="00225902" w:rsidP="00153382">
            <w:pPr>
              <w:jc w:val="both"/>
              <w:rPr>
                <w:sz w:val="20"/>
                <w:szCs w:val="20"/>
              </w:rPr>
            </w:pPr>
            <w:r w:rsidRPr="00BA2B7E">
              <w:rPr>
                <w:sz w:val="20"/>
                <w:szCs w:val="20"/>
              </w:rPr>
              <w:t>Informes de avance de los proyectos adjudicados</w:t>
            </w:r>
          </w:p>
        </w:tc>
        <w:tc>
          <w:tcPr>
            <w:tcW w:w="3969" w:type="dxa"/>
          </w:tcPr>
          <w:p w:rsidR="00225902" w:rsidRPr="00BA2B7E" w:rsidRDefault="00225902" w:rsidP="00153382">
            <w:pPr>
              <w:jc w:val="both"/>
              <w:rPr>
                <w:sz w:val="20"/>
                <w:szCs w:val="20"/>
              </w:rPr>
            </w:pPr>
            <w:r w:rsidRPr="00BA2B7E">
              <w:rPr>
                <w:sz w:val="20"/>
                <w:szCs w:val="20"/>
              </w:rPr>
              <w:t>Cada equipo de proyectos adjudicados deberá</w:t>
            </w:r>
            <w:r>
              <w:rPr>
                <w:sz w:val="20"/>
                <w:szCs w:val="20"/>
              </w:rPr>
              <w:t xml:space="preserve"> asistir a reuniones mensuales en las que informará oralmente de sus avances al equipo de investigadores con proyectos adjudicados. Deberán</w:t>
            </w:r>
            <w:r w:rsidRPr="00BA2B7E">
              <w:rPr>
                <w:sz w:val="20"/>
                <w:szCs w:val="20"/>
              </w:rPr>
              <w:t xml:space="preserve"> hacer entrega de un informe de avance</w:t>
            </w:r>
            <w:r>
              <w:rPr>
                <w:sz w:val="20"/>
                <w:szCs w:val="20"/>
              </w:rPr>
              <w:t xml:space="preserve"> escrito en papel y virtual</w:t>
            </w:r>
            <w:r w:rsidRPr="00BA2B7E">
              <w:rPr>
                <w:sz w:val="20"/>
                <w:szCs w:val="20"/>
              </w:rPr>
              <w:t xml:space="preserve">, </w:t>
            </w:r>
            <w:r>
              <w:rPr>
                <w:sz w:val="20"/>
                <w:szCs w:val="20"/>
              </w:rPr>
              <w:t>en formulario para tales efectos, en el mes de septiembre de 2019, en fecha a acordar. Estos serán evaluados por comisión de la Vicerrectoría Académica.</w:t>
            </w:r>
          </w:p>
        </w:tc>
        <w:tc>
          <w:tcPr>
            <w:tcW w:w="4536" w:type="dxa"/>
          </w:tcPr>
          <w:p w:rsidR="00225902" w:rsidRPr="00BA2B7E" w:rsidRDefault="00225902" w:rsidP="00153382">
            <w:pPr>
              <w:jc w:val="both"/>
              <w:rPr>
                <w:sz w:val="20"/>
                <w:szCs w:val="20"/>
              </w:rPr>
            </w:pPr>
            <w:r w:rsidRPr="00BA2B7E">
              <w:rPr>
                <w:sz w:val="20"/>
                <w:szCs w:val="20"/>
              </w:rPr>
              <w:t xml:space="preserve">Los informes de avance serán remitidos por correo electrónico a la Sra. Verónica Romo, </w:t>
            </w:r>
            <w:hyperlink r:id="rId12" w:history="1">
              <w:r w:rsidRPr="00BA2B7E">
                <w:rPr>
                  <w:rStyle w:val="Hipervnculo"/>
                  <w:sz w:val="20"/>
                  <w:szCs w:val="20"/>
                </w:rPr>
                <w:t>eromo@ucentral.cl</w:t>
              </w:r>
            </w:hyperlink>
            <w:r>
              <w:rPr>
                <w:sz w:val="20"/>
                <w:szCs w:val="20"/>
              </w:rPr>
              <w:t xml:space="preserve">, con copia a don Roberto Espejo, </w:t>
            </w:r>
            <w:hyperlink r:id="rId13" w:history="1">
              <w:r w:rsidRPr="001D3D3C">
                <w:rPr>
                  <w:rStyle w:val="Hipervnculo"/>
                  <w:sz w:val="20"/>
                  <w:szCs w:val="20"/>
                </w:rPr>
                <w:t>Roberto.espejo@ucentral.cl</w:t>
              </w:r>
            </w:hyperlink>
            <w:r>
              <w:rPr>
                <w:sz w:val="20"/>
                <w:szCs w:val="20"/>
              </w:rPr>
              <w:t xml:space="preserve"> </w:t>
            </w:r>
          </w:p>
          <w:p w:rsidR="00225902" w:rsidRPr="00BA2B7E" w:rsidRDefault="00225902" w:rsidP="00153382">
            <w:pPr>
              <w:jc w:val="both"/>
              <w:rPr>
                <w:sz w:val="20"/>
                <w:szCs w:val="20"/>
              </w:rPr>
            </w:pPr>
            <w:r w:rsidRPr="00BA2B7E">
              <w:rPr>
                <w:sz w:val="20"/>
                <w:szCs w:val="20"/>
              </w:rPr>
              <w:t xml:space="preserve"> </w:t>
            </w:r>
          </w:p>
        </w:tc>
      </w:tr>
      <w:tr w:rsidR="00225902" w:rsidTr="008A59DF">
        <w:tc>
          <w:tcPr>
            <w:tcW w:w="1419" w:type="dxa"/>
          </w:tcPr>
          <w:p w:rsidR="00225902" w:rsidRPr="00BA2B7E" w:rsidRDefault="00225902" w:rsidP="00153382">
            <w:pPr>
              <w:jc w:val="both"/>
              <w:rPr>
                <w:sz w:val="20"/>
                <w:szCs w:val="20"/>
              </w:rPr>
            </w:pPr>
            <w:r w:rsidRPr="00BA2B7E">
              <w:rPr>
                <w:sz w:val="20"/>
                <w:szCs w:val="20"/>
              </w:rPr>
              <w:lastRenderedPageBreak/>
              <w:t>Finalización de los proyectos</w:t>
            </w:r>
          </w:p>
        </w:tc>
        <w:tc>
          <w:tcPr>
            <w:tcW w:w="3969" w:type="dxa"/>
          </w:tcPr>
          <w:p w:rsidR="00225902" w:rsidRDefault="00225902" w:rsidP="00153382">
            <w:pPr>
              <w:jc w:val="both"/>
              <w:rPr>
                <w:sz w:val="20"/>
                <w:szCs w:val="20"/>
              </w:rPr>
            </w:pPr>
            <w:r w:rsidRPr="00BA2B7E">
              <w:rPr>
                <w:sz w:val="20"/>
                <w:szCs w:val="20"/>
              </w:rPr>
              <w:t>La finalización será al cumplirse los ocho meses</w:t>
            </w:r>
            <w:r>
              <w:rPr>
                <w:sz w:val="20"/>
                <w:szCs w:val="20"/>
              </w:rPr>
              <w:t>, una vez firmado el contrato</w:t>
            </w:r>
            <w:r w:rsidRPr="00BA2B7E">
              <w:rPr>
                <w:sz w:val="20"/>
                <w:szCs w:val="20"/>
              </w:rPr>
              <w:t>.</w:t>
            </w:r>
          </w:p>
          <w:p w:rsidR="00225902" w:rsidRPr="00BA2B7E" w:rsidRDefault="00225902" w:rsidP="00153382">
            <w:pPr>
              <w:jc w:val="both"/>
              <w:rPr>
                <w:sz w:val="20"/>
                <w:szCs w:val="20"/>
              </w:rPr>
            </w:pPr>
            <w:r>
              <w:rPr>
                <w:sz w:val="20"/>
                <w:szCs w:val="20"/>
              </w:rPr>
              <w:t>Estos serán evaluados por comisión de vicerrectoría académica.</w:t>
            </w:r>
          </w:p>
        </w:tc>
        <w:tc>
          <w:tcPr>
            <w:tcW w:w="4536" w:type="dxa"/>
          </w:tcPr>
          <w:p w:rsidR="00225902" w:rsidRPr="00BA2B7E" w:rsidRDefault="00225902" w:rsidP="00153382">
            <w:pPr>
              <w:jc w:val="both"/>
              <w:rPr>
                <w:sz w:val="20"/>
                <w:szCs w:val="20"/>
              </w:rPr>
            </w:pPr>
            <w:r w:rsidRPr="00BA2B7E">
              <w:rPr>
                <w:sz w:val="20"/>
                <w:szCs w:val="20"/>
              </w:rPr>
              <w:t>La entrega de los informes finales se realizará por correo electrónico</w:t>
            </w:r>
            <w:r>
              <w:rPr>
                <w:sz w:val="20"/>
                <w:szCs w:val="20"/>
              </w:rPr>
              <w:t xml:space="preserve"> y en papel, </w:t>
            </w:r>
            <w:r w:rsidRPr="00BA2B7E">
              <w:rPr>
                <w:sz w:val="20"/>
                <w:szCs w:val="20"/>
              </w:rPr>
              <w:t xml:space="preserve">a la Sra. Verónica Romo, </w:t>
            </w:r>
            <w:hyperlink r:id="rId14" w:history="1">
              <w:r w:rsidRPr="00BA2B7E">
                <w:rPr>
                  <w:rStyle w:val="Hipervnculo"/>
                  <w:sz w:val="20"/>
                  <w:szCs w:val="20"/>
                </w:rPr>
                <w:t>eromo@ucentral.cl</w:t>
              </w:r>
            </w:hyperlink>
            <w:r>
              <w:rPr>
                <w:sz w:val="20"/>
                <w:szCs w:val="20"/>
              </w:rPr>
              <w:t xml:space="preserve">, con copia a don Roberto Espejo, </w:t>
            </w:r>
            <w:hyperlink r:id="rId15" w:history="1">
              <w:r w:rsidRPr="001D3D3C">
                <w:rPr>
                  <w:rStyle w:val="Hipervnculo"/>
                  <w:sz w:val="20"/>
                  <w:szCs w:val="20"/>
                </w:rPr>
                <w:t>Roberto.espejo@ucentral.cl</w:t>
              </w:r>
            </w:hyperlink>
            <w:r>
              <w:rPr>
                <w:sz w:val="20"/>
                <w:szCs w:val="20"/>
              </w:rPr>
              <w:t xml:space="preserve">  </w:t>
            </w:r>
          </w:p>
        </w:tc>
      </w:tr>
    </w:tbl>
    <w:p w:rsidR="00225902" w:rsidRDefault="00225902" w:rsidP="00225902">
      <w:pPr>
        <w:pStyle w:val="Ttulo1"/>
        <w:numPr>
          <w:ilvl w:val="0"/>
          <w:numId w:val="5"/>
        </w:numPr>
        <w:jc w:val="both"/>
        <w:rPr>
          <w:color w:val="000000" w:themeColor="text1"/>
        </w:rPr>
      </w:pPr>
      <w:r>
        <w:rPr>
          <w:color w:val="000000" w:themeColor="text1"/>
        </w:rPr>
        <w:t xml:space="preserve"> </w:t>
      </w:r>
      <w:bookmarkStart w:id="7" w:name="_Toc531177578"/>
      <w:r w:rsidRPr="00F20AAA">
        <w:rPr>
          <w:color w:val="000000" w:themeColor="text1"/>
        </w:rPr>
        <w:t>Ítems Financiables.</w:t>
      </w:r>
      <w:bookmarkEnd w:id="7"/>
    </w:p>
    <w:p w:rsidR="00225902" w:rsidRPr="00F20AAA" w:rsidRDefault="00225902" w:rsidP="00225902">
      <w:pPr>
        <w:jc w:val="both"/>
      </w:pPr>
    </w:p>
    <w:p w:rsidR="00225902" w:rsidRPr="00BD6026" w:rsidRDefault="00225902" w:rsidP="00225902">
      <w:pPr>
        <w:tabs>
          <w:tab w:val="left" w:pos="1134"/>
        </w:tabs>
        <w:spacing w:after="0" w:line="240" w:lineRule="auto"/>
        <w:jc w:val="both"/>
        <w:rPr>
          <w:rFonts w:eastAsia="Times New Roman" w:cs="Times New Roman"/>
          <w:sz w:val="24"/>
          <w:szCs w:val="24"/>
          <w:lang w:eastAsia="es-ES" w:bidi="he-IL"/>
        </w:rPr>
      </w:pPr>
      <w:r w:rsidRPr="00BD6026">
        <w:rPr>
          <w:rFonts w:eastAsia="Times New Roman" w:cs="Times New Roman"/>
          <w:sz w:val="24"/>
          <w:szCs w:val="24"/>
          <w:lang w:eastAsia="es-ES" w:bidi="he-IL"/>
        </w:rPr>
        <w:t>Los recursos deben ser solicitados directamente por el/la Investigador/a Responsable a la Dirección de Calidad Educativa, la que verificará que se ajuste al presupuesto aprobado.</w:t>
      </w:r>
    </w:p>
    <w:p w:rsidR="00225902" w:rsidRDefault="00225902" w:rsidP="00225902">
      <w:pPr>
        <w:tabs>
          <w:tab w:val="left" w:pos="1134"/>
        </w:tabs>
        <w:spacing w:after="0" w:line="240" w:lineRule="auto"/>
        <w:jc w:val="both"/>
        <w:rPr>
          <w:rFonts w:eastAsia="Times New Roman" w:cs="Times New Roman"/>
          <w:sz w:val="24"/>
          <w:szCs w:val="24"/>
          <w:lang w:eastAsia="es-ES" w:bidi="he-IL"/>
        </w:rPr>
      </w:pPr>
    </w:p>
    <w:p w:rsidR="00225902" w:rsidRPr="00BD6026" w:rsidRDefault="00225902" w:rsidP="00225902">
      <w:pPr>
        <w:tabs>
          <w:tab w:val="left" w:pos="1134"/>
        </w:tabs>
        <w:spacing w:after="0" w:line="240" w:lineRule="auto"/>
        <w:jc w:val="both"/>
        <w:rPr>
          <w:rFonts w:eastAsia="Times New Roman" w:cs="Times New Roman"/>
          <w:sz w:val="24"/>
          <w:szCs w:val="24"/>
          <w:lang w:eastAsia="es-ES" w:bidi="he-IL"/>
        </w:rPr>
      </w:pPr>
      <w:r w:rsidRPr="00BD6026">
        <w:rPr>
          <w:rFonts w:eastAsia="Times New Roman" w:cs="Times New Roman"/>
          <w:sz w:val="24"/>
          <w:szCs w:val="24"/>
          <w:lang w:eastAsia="es-ES" w:bidi="he-IL"/>
        </w:rPr>
        <w:t xml:space="preserve">La Vicerrectoría de Administración y Finanzas será la encargada de entregar los recursos correspondientes, previa autorización de la Dirección de Calidad </w:t>
      </w:r>
      <w:r>
        <w:rPr>
          <w:rFonts w:eastAsia="Times New Roman" w:cs="Times New Roman"/>
          <w:sz w:val="24"/>
          <w:szCs w:val="24"/>
          <w:lang w:eastAsia="es-ES" w:bidi="he-IL"/>
        </w:rPr>
        <w:t>Educativa</w:t>
      </w:r>
      <w:r w:rsidRPr="00BD6026">
        <w:rPr>
          <w:rFonts w:eastAsia="Times New Roman" w:cs="Times New Roman"/>
          <w:sz w:val="24"/>
          <w:szCs w:val="24"/>
          <w:lang w:eastAsia="es-ES" w:bidi="he-IL"/>
        </w:rPr>
        <w:t>.</w:t>
      </w:r>
    </w:p>
    <w:p w:rsidR="00225902" w:rsidRDefault="00225902" w:rsidP="00225902">
      <w:pPr>
        <w:tabs>
          <w:tab w:val="left" w:pos="1134"/>
        </w:tabs>
        <w:spacing w:after="0" w:line="240" w:lineRule="auto"/>
        <w:jc w:val="both"/>
        <w:rPr>
          <w:rFonts w:eastAsia="Times New Roman" w:cs="Times New Roman"/>
          <w:sz w:val="24"/>
          <w:szCs w:val="24"/>
          <w:lang w:eastAsia="es-ES" w:bidi="he-IL"/>
        </w:rPr>
      </w:pPr>
    </w:p>
    <w:p w:rsidR="00225902" w:rsidRDefault="00225902" w:rsidP="00225902">
      <w:pPr>
        <w:tabs>
          <w:tab w:val="left" w:pos="1134"/>
        </w:tabs>
        <w:spacing w:after="0" w:line="240" w:lineRule="auto"/>
        <w:jc w:val="both"/>
        <w:rPr>
          <w:rFonts w:eastAsia="Times New Roman" w:cs="Times New Roman"/>
          <w:sz w:val="24"/>
          <w:szCs w:val="24"/>
          <w:lang w:eastAsia="es-ES" w:bidi="he-IL"/>
        </w:rPr>
      </w:pPr>
      <w:r w:rsidRPr="00BD6026">
        <w:rPr>
          <w:rFonts w:eastAsia="Times New Roman" w:cs="Times New Roman"/>
          <w:sz w:val="24"/>
          <w:szCs w:val="24"/>
          <w:lang w:eastAsia="es-ES" w:bidi="he-IL"/>
        </w:rPr>
        <w:t xml:space="preserve">Los recursos aprobados serán entregados </w:t>
      </w:r>
      <w:r>
        <w:rPr>
          <w:rFonts w:eastAsia="Times New Roman" w:cs="Times New Roman"/>
          <w:sz w:val="24"/>
          <w:szCs w:val="24"/>
          <w:lang w:eastAsia="es-ES" w:bidi="he-IL"/>
        </w:rPr>
        <w:t>de acuerdo al siguiente detalle</w:t>
      </w:r>
      <w:r w:rsidRPr="00BD6026">
        <w:rPr>
          <w:rFonts w:eastAsia="Times New Roman" w:cs="Times New Roman"/>
          <w:sz w:val="24"/>
          <w:szCs w:val="24"/>
          <w:lang w:eastAsia="es-ES" w:bidi="he-IL"/>
        </w:rPr>
        <w:t>:</w:t>
      </w:r>
    </w:p>
    <w:p w:rsidR="00225902" w:rsidRPr="00BD6026" w:rsidRDefault="00225902" w:rsidP="00225902">
      <w:pPr>
        <w:tabs>
          <w:tab w:val="left" w:pos="1134"/>
        </w:tabs>
        <w:spacing w:after="0" w:line="240" w:lineRule="auto"/>
        <w:jc w:val="both"/>
        <w:rPr>
          <w:rFonts w:eastAsia="Times New Roman" w:cs="Times New Roman"/>
          <w:sz w:val="24"/>
          <w:szCs w:val="24"/>
          <w:lang w:eastAsia="es-ES" w:bidi="he-IL"/>
        </w:rPr>
      </w:pPr>
    </w:p>
    <w:p w:rsidR="00225902" w:rsidRDefault="00225902" w:rsidP="00225902">
      <w:pPr>
        <w:tabs>
          <w:tab w:val="left" w:pos="1134"/>
        </w:tabs>
        <w:spacing w:after="0" w:line="240" w:lineRule="auto"/>
        <w:jc w:val="both"/>
        <w:rPr>
          <w:rFonts w:eastAsia="Times New Roman" w:cs="Times New Roman"/>
          <w:sz w:val="24"/>
          <w:szCs w:val="24"/>
          <w:lang w:eastAsia="es-ES" w:bidi="he-IL"/>
        </w:rPr>
      </w:pPr>
      <w:r w:rsidRPr="00BD6026">
        <w:rPr>
          <w:rFonts w:eastAsia="Times New Roman" w:cs="Times New Roman"/>
          <w:b/>
          <w:sz w:val="24"/>
          <w:szCs w:val="24"/>
          <w:lang w:eastAsia="es-ES" w:bidi="he-IL"/>
        </w:rPr>
        <w:t>Honorarios</w:t>
      </w:r>
      <w:r>
        <w:rPr>
          <w:rFonts w:eastAsia="Times New Roman" w:cs="Times New Roman"/>
          <w:sz w:val="24"/>
          <w:szCs w:val="24"/>
          <w:lang w:eastAsia="es-ES" w:bidi="he-IL"/>
        </w:rPr>
        <w:t xml:space="preserve">: solo podrán recibir honorarios </w:t>
      </w:r>
      <w:r w:rsidRPr="004C5D77">
        <w:rPr>
          <w:rFonts w:eastAsia="Times New Roman" w:cs="Times New Roman"/>
          <w:b/>
          <w:i/>
          <w:sz w:val="24"/>
          <w:szCs w:val="24"/>
          <w:lang w:eastAsia="es-ES" w:bidi="he-IL"/>
        </w:rPr>
        <w:t>docentes de jornadas parciales o a honorarios</w:t>
      </w:r>
      <w:r>
        <w:rPr>
          <w:rFonts w:eastAsia="Times New Roman" w:cs="Times New Roman"/>
          <w:sz w:val="24"/>
          <w:szCs w:val="24"/>
          <w:lang w:eastAsia="es-ES" w:bidi="he-IL"/>
        </w:rPr>
        <w:t>.  Estos se pagarán en dos cuotas: a</w:t>
      </w:r>
      <w:r w:rsidRPr="00BD6026">
        <w:rPr>
          <w:rFonts w:eastAsia="Times New Roman" w:cs="Times New Roman"/>
          <w:sz w:val="24"/>
          <w:szCs w:val="24"/>
          <w:lang w:eastAsia="es-ES" w:bidi="he-IL"/>
        </w:rPr>
        <w:t xml:space="preserve">nticipo del 60% al momento de la firma del convenio, 40% a la aprobación del Informe Final. Estos recursos se girarán sólo contra entrega de las boletas </w:t>
      </w:r>
      <w:r>
        <w:rPr>
          <w:rFonts w:eastAsia="Times New Roman" w:cs="Times New Roman"/>
          <w:sz w:val="24"/>
          <w:szCs w:val="24"/>
          <w:lang w:eastAsia="es-ES" w:bidi="he-IL"/>
        </w:rPr>
        <w:t xml:space="preserve">de honorarios correspondientes. </w:t>
      </w:r>
      <w:r w:rsidRPr="00CD2C93">
        <w:rPr>
          <w:rFonts w:eastAsia="Times New Roman" w:cs="Times New Roman"/>
          <w:sz w:val="24"/>
          <w:szCs w:val="24"/>
          <w:u w:val="single"/>
          <w:lang w:eastAsia="es-ES" w:bidi="he-IL"/>
        </w:rPr>
        <w:t>El monto máximo para este ítem es de $800.000</w:t>
      </w:r>
      <w:r>
        <w:rPr>
          <w:rFonts w:eastAsia="Times New Roman" w:cs="Times New Roman"/>
          <w:sz w:val="24"/>
          <w:szCs w:val="24"/>
          <w:lang w:eastAsia="es-ES" w:bidi="he-IL"/>
        </w:rPr>
        <w:t xml:space="preserve"> y cubre el pago de profesores honorarios o de jornada parcial que participen del proyecto, siempre y cuando tengan vínculo laboral previo con la universidad. En el caso de los estudiantes, estos podrán participar del proyecto sin recibir honorarios</w:t>
      </w:r>
    </w:p>
    <w:p w:rsidR="00225902" w:rsidRDefault="00225902" w:rsidP="00225902">
      <w:pPr>
        <w:tabs>
          <w:tab w:val="left" w:pos="1134"/>
        </w:tabs>
        <w:spacing w:after="0" w:line="240" w:lineRule="auto"/>
        <w:jc w:val="both"/>
        <w:rPr>
          <w:rFonts w:eastAsia="Times New Roman" w:cs="Times New Roman"/>
          <w:sz w:val="24"/>
          <w:szCs w:val="24"/>
          <w:lang w:eastAsia="es-ES" w:bidi="he-IL"/>
        </w:rPr>
      </w:pPr>
    </w:p>
    <w:p w:rsidR="00225902" w:rsidRPr="00BD6026" w:rsidRDefault="00225902" w:rsidP="00225902">
      <w:pPr>
        <w:tabs>
          <w:tab w:val="left" w:pos="1134"/>
        </w:tabs>
        <w:spacing w:after="0" w:line="240" w:lineRule="auto"/>
        <w:jc w:val="both"/>
        <w:rPr>
          <w:rFonts w:eastAsia="Times New Roman" w:cs="Times New Roman"/>
          <w:sz w:val="24"/>
          <w:szCs w:val="24"/>
          <w:lang w:eastAsia="es-ES" w:bidi="he-IL"/>
        </w:rPr>
      </w:pPr>
      <w:r w:rsidRPr="00BD6026">
        <w:rPr>
          <w:rFonts w:eastAsia="Times New Roman" w:cs="Times New Roman"/>
          <w:b/>
          <w:sz w:val="24"/>
          <w:szCs w:val="24"/>
          <w:lang w:eastAsia="es-ES" w:bidi="he-IL"/>
        </w:rPr>
        <w:t>Gastos Operacionales</w:t>
      </w:r>
      <w:r>
        <w:rPr>
          <w:rFonts w:eastAsia="Times New Roman" w:cs="Times New Roman"/>
          <w:sz w:val="24"/>
          <w:szCs w:val="24"/>
          <w:lang w:eastAsia="es-ES" w:bidi="he-IL"/>
        </w:rPr>
        <w:t xml:space="preserve">: </w:t>
      </w:r>
      <w:r w:rsidRPr="00F025C8">
        <w:rPr>
          <w:rFonts w:eastAsia="Times New Roman" w:cs="Times New Roman"/>
          <w:sz w:val="24"/>
          <w:szCs w:val="24"/>
          <w:lang w:eastAsia="es-ES" w:bidi="he-IL"/>
        </w:rPr>
        <w:t xml:space="preserve">estos recursos se girarán sólo contra entrega de la(s) factura(s) o boletas correspondientes(s), emitidas a nombre de la Universidad Central de Chile, y por un </w:t>
      </w:r>
      <w:r w:rsidRPr="00CD2C93">
        <w:rPr>
          <w:rFonts w:eastAsia="Times New Roman" w:cs="Times New Roman"/>
          <w:sz w:val="24"/>
          <w:szCs w:val="24"/>
          <w:u w:val="single"/>
          <w:lang w:eastAsia="es-ES" w:bidi="he-IL"/>
        </w:rPr>
        <w:t>monto total máximo de $300.000</w:t>
      </w:r>
      <w:r>
        <w:rPr>
          <w:rFonts w:eastAsia="Times New Roman" w:cs="Times New Roman"/>
          <w:sz w:val="24"/>
          <w:szCs w:val="24"/>
          <w:lang w:eastAsia="es-ES" w:bidi="he-IL"/>
        </w:rPr>
        <w:t xml:space="preserve">, </w:t>
      </w:r>
      <w:r w:rsidRPr="00BD6026">
        <w:rPr>
          <w:rFonts w:eastAsia="Times New Roman" w:cs="Times New Roman"/>
          <w:sz w:val="24"/>
          <w:szCs w:val="24"/>
          <w:lang w:eastAsia="es-ES" w:bidi="he-IL"/>
        </w:rPr>
        <w:t xml:space="preserve">por concepto del desarrollo de las diferentes actividades </w:t>
      </w:r>
      <w:r>
        <w:rPr>
          <w:rFonts w:eastAsia="Times New Roman" w:cs="Times New Roman"/>
          <w:sz w:val="24"/>
          <w:szCs w:val="24"/>
          <w:lang w:eastAsia="es-ES" w:bidi="he-IL"/>
        </w:rPr>
        <w:t xml:space="preserve">del </w:t>
      </w:r>
      <w:r w:rsidRPr="00BD6026">
        <w:rPr>
          <w:rFonts w:eastAsia="Times New Roman" w:cs="Times New Roman"/>
          <w:sz w:val="24"/>
          <w:szCs w:val="24"/>
          <w:lang w:eastAsia="es-ES" w:bidi="he-IL"/>
        </w:rPr>
        <w:t>proyecto, referidas a la compra de suministros de oficina o computacionales, que no impliquen la compra de bi</w:t>
      </w:r>
      <w:r>
        <w:rPr>
          <w:rFonts w:eastAsia="Times New Roman" w:cs="Times New Roman"/>
          <w:sz w:val="24"/>
          <w:szCs w:val="24"/>
          <w:lang w:eastAsia="es-ES" w:bidi="he-IL"/>
        </w:rPr>
        <w:t>e</w:t>
      </w:r>
      <w:r w:rsidRPr="00BD6026">
        <w:rPr>
          <w:rFonts w:eastAsia="Times New Roman" w:cs="Times New Roman"/>
          <w:sz w:val="24"/>
          <w:szCs w:val="24"/>
          <w:lang w:eastAsia="es-ES" w:bidi="he-IL"/>
        </w:rPr>
        <w:t>nes de capital</w:t>
      </w:r>
      <w:r w:rsidRPr="00AA32A5">
        <w:rPr>
          <w:rFonts w:eastAsia="Times New Roman" w:cs="Times New Roman"/>
          <w:b/>
          <w:i/>
          <w:sz w:val="24"/>
          <w:szCs w:val="24"/>
          <w:lang w:eastAsia="es-ES" w:bidi="he-IL"/>
        </w:rPr>
        <w:t xml:space="preserve">. Se pueden incluir gastos referidos a </w:t>
      </w:r>
      <w:r w:rsidR="00AA32A5" w:rsidRPr="00AA32A5">
        <w:rPr>
          <w:rFonts w:eastAsia="Times New Roman" w:cs="Times New Roman"/>
          <w:b/>
          <w:i/>
          <w:sz w:val="24"/>
          <w:szCs w:val="24"/>
          <w:lang w:eastAsia="es-ES" w:bidi="he-IL"/>
        </w:rPr>
        <w:t>alimentación o</w:t>
      </w:r>
      <w:r w:rsidRPr="00AA32A5">
        <w:rPr>
          <w:rFonts w:eastAsia="Times New Roman" w:cs="Times New Roman"/>
          <w:b/>
          <w:i/>
          <w:sz w:val="24"/>
          <w:szCs w:val="24"/>
          <w:lang w:eastAsia="es-ES" w:bidi="he-IL"/>
        </w:rPr>
        <w:t xml:space="preserve"> traslado de estudiantes que participan en el proyecto</w:t>
      </w:r>
      <w:r w:rsidR="00AA32A5">
        <w:rPr>
          <w:rFonts w:eastAsia="Times New Roman" w:cs="Times New Roman"/>
          <w:sz w:val="24"/>
          <w:szCs w:val="24"/>
          <w:lang w:eastAsia="es-ES" w:bidi="he-IL"/>
        </w:rPr>
        <w:t>.</w:t>
      </w:r>
    </w:p>
    <w:p w:rsidR="00225902" w:rsidRDefault="00225902" w:rsidP="00225902">
      <w:pPr>
        <w:tabs>
          <w:tab w:val="left" w:pos="1134"/>
        </w:tabs>
        <w:spacing w:after="0" w:line="240" w:lineRule="auto"/>
        <w:jc w:val="both"/>
        <w:rPr>
          <w:rFonts w:eastAsia="Times New Roman" w:cs="Times New Roman"/>
          <w:sz w:val="24"/>
          <w:szCs w:val="24"/>
          <w:lang w:eastAsia="es-ES" w:bidi="he-IL"/>
        </w:rPr>
      </w:pPr>
    </w:p>
    <w:p w:rsidR="00225902" w:rsidRPr="004618B2" w:rsidRDefault="00225902" w:rsidP="00225902">
      <w:pPr>
        <w:tabs>
          <w:tab w:val="left" w:pos="1134"/>
        </w:tabs>
        <w:spacing w:after="0" w:line="240" w:lineRule="auto"/>
        <w:jc w:val="both"/>
        <w:rPr>
          <w:rFonts w:eastAsia="Times New Roman" w:cs="Times New Roman"/>
          <w:b/>
          <w:i/>
          <w:sz w:val="24"/>
          <w:szCs w:val="24"/>
          <w:lang w:eastAsia="es-ES" w:bidi="he-IL"/>
        </w:rPr>
      </w:pPr>
      <w:r w:rsidRPr="00E4446C">
        <w:rPr>
          <w:rFonts w:eastAsia="Times New Roman" w:cs="Times New Roman"/>
          <w:b/>
          <w:sz w:val="24"/>
          <w:szCs w:val="24"/>
          <w:lang w:eastAsia="es-ES" w:bidi="he-IL"/>
        </w:rPr>
        <w:t xml:space="preserve">Materiales </w:t>
      </w:r>
      <w:r>
        <w:rPr>
          <w:rFonts w:eastAsia="Times New Roman" w:cs="Times New Roman"/>
          <w:b/>
          <w:sz w:val="24"/>
          <w:szCs w:val="24"/>
          <w:lang w:eastAsia="es-ES" w:bidi="he-IL"/>
        </w:rPr>
        <w:t xml:space="preserve">o equipo </w:t>
      </w:r>
      <w:r w:rsidRPr="00E4446C">
        <w:rPr>
          <w:rFonts w:eastAsia="Times New Roman" w:cs="Times New Roman"/>
          <w:b/>
          <w:sz w:val="24"/>
          <w:szCs w:val="24"/>
          <w:lang w:eastAsia="es-ES" w:bidi="he-IL"/>
        </w:rPr>
        <w:t>para fines didácticos:</w:t>
      </w:r>
      <w:r>
        <w:rPr>
          <w:rFonts w:eastAsia="Times New Roman" w:cs="Times New Roman"/>
          <w:b/>
          <w:sz w:val="24"/>
          <w:szCs w:val="24"/>
          <w:lang w:eastAsia="es-ES" w:bidi="he-IL"/>
        </w:rPr>
        <w:t xml:space="preserve"> </w:t>
      </w:r>
      <w:r>
        <w:rPr>
          <w:rFonts w:eastAsia="Times New Roman" w:cs="Times New Roman"/>
          <w:sz w:val="24"/>
          <w:szCs w:val="24"/>
          <w:lang w:eastAsia="es-ES" w:bidi="he-IL"/>
        </w:rPr>
        <w:t xml:space="preserve">el Investigador Principal podrá comprar materiales de índole didáctica justificando su necesidad para ejecución del proyecto. Para esto se seguirán los conductos regulares de pago dispuestos por la Vicerrectoría de Administración y Finanzas. </w:t>
      </w:r>
      <w:r w:rsidRPr="00CD2C93">
        <w:rPr>
          <w:rFonts w:eastAsia="Times New Roman" w:cs="Times New Roman"/>
          <w:sz w:val="24"/>
          <w:szCs w:val="24"/>
          <w:u w:val="single"/>
          <w:lang w:eastAsia="es-ES" w:bidi="he-IL"/>
        </w:rPr>
        <w:t>El monto máximo para este ítem es de $1.400.000</w:t>
      </w:r>
      <w:r>
        <w:rPr>
          <w:rFonts w:eastAsia="Times New Roman" w:cs="Times New Roman"/>
          <w:sz w:val="24"/>
          <w:szCs w:val="24"/>
          <w:lang w:eastAsia="es-ES" w:bidi="he-IL"/>
        </w:rPr>
        <w:t xml:space="preserve">. Una vez finalizado el proyecto, el material o equipo quedarán a </w:t>
      </w:r>
      <w:r w:rsidRPr="004618B2">
        <w:rPr>
          <w:rFonts w:eastAsia="Times New Roman" w:cs="Times New Roman"/>
          <w:b/>
          <w:i/>
          <w:sz w:val="24"/>
          <w:szCs w:val="24"/>
          <w:lang w:eastAsia="es-ES" w:bidi="he-IL"/>
        </w:rPr>
        <w:t>disposición de la Vicerrectoría Académica</w:t>
      </w:r>
      <w:r w:rsidR="004618B2">
        <w:rPr>
          <w:rFonts w:eastAsia="Times New Roman" w:cs="Times New Roman"/>
          <w:b/>
          <w:i/>
          <w:sz w:val="24"/>
          <w:szCs w:val="24"/>
          <w:lang w:eastAsia="es-ES" w:bidi="he-IL"/>
        </w:rPr>
        <w:t xml:space="preserve">, </w:t>
      </w:r>
      <w:r w:rsidR="004618B2">
        <w:rPr>
          <w:rFonts w:eastAsia="Times New Roman" w:cs="Times New Roman"/>
          <w:sz w:val="24"/>
          <w:szCs w:val="24"/>
          <w:lang w:eastAsia="es-ES" w:bidi="he-IL"/>
        </w:rPr>
        <w:t>y podrán ser solicitados por la unidad académica que los requiera</w:t>
      </w:r>
      <w:r w:rsidRPr="004618B2">
        <w:rPr>
          <w:rFonts w:eastAsia="Times New Roman" w:cs="Times New Roman"/>
          <w:b/>
          <w:i/>
          <w:sz w:val="24"/>
          <w:szCs w:val="24"/>
          <w:lang w:eastAsia="es-ES" w:bidi="he-IL"/>
        </w:rPr>
        <w:t>.</w:t>
      </w:r>
    </w:p>
    <w:p w:rsidR="00225902" w:rsidRPr="004618B2" w:rsidRDefault="00225902" w:rsidP="00225902">
      <w:pPr>
        <w:tabs>
          <w:tab w:val="left" w:pos="1134"/>
        </w:tabs>
        <w:spacing w:after="0" w:line="240" w:lineRule="auto"/>
        <w:jc w:val="both"/>
        <w:rPr>
          <w:rFonts w:eastAsia="Times New Roman" w:cs="Times New Roman"/>
          <w:b/>
          <w:i/>
          <w:sz w:val="24"/>
          <w:szCs w:val="24"/>
          <w:lang w:eastAsia="es-ES" w:bidi="he-IL"/>
        </w:rPr>
      </w:pPr>
    </w:p>
    <w:p w:rsidR="00225902" w:rsidRPr="00BD6026" w:rsidRDefault="00225902" w:rsidP="00225902">
      <w:pPr>
        <w:tabs>
          <w:tab w:val="left" w:pos="1134"/>
        </w:tabs>
        <w:spacing w:after="0" w:line="240" w:lineRule="auto"/>
        <w:jc w:val="both"/>
        <w:rPr>
          <w:rFonts w:eastAsia="Times New Roman" w:cs="Times New Roman"/>
          <w:sz w:val="24"/>
          <w:szCs w:val="24"/>
          <w:lang w:eastAsia="es-ES" w:bidi="he-IL"/>
        </w:rPr>
      </w:pPr>
      <w:r w:rsidRPr="00BD6026">
        <w:rPr>
          <w:rFonts w:eastAsia="Times New Roman" w:cs="Times New Roman"/>
          <w:sz w:val="24"/>
          <w:szCs w:val="24"/>
          <w:lang w:eastAsia="es-ES" w:bidi="he-IL"/>
        </w:rPr>
        <w:lastRenderedPageBreak/>
        <w:t>En el caso de recibir aportes de terceros para la realización del proyecto, que financien gastos operacionales y/o adquisición de bienes de capital, ello deberá ser comprometido por medio de carta notarial y anexar el correspondiente contrato de donación respecto de los recursos comprometidos al convenio para la innovación educativa firmado entre las partes.</w:t>
      </w:r>
    </w:p>
    <w:p w:rsidR="00225902" w:rsidRDefault="00225902" w:rsidP="00225902">
      <w:pPr>
        <w:tabs>
          <w:tab w:val="left" w:pos="1134"/>
        </w:tabs>
        <w:spacing w:after="0" w:line="240" w:lineRule="auto"/>
        <w:jc w:val="both"/>
        <w:rPr>
          <w:rFonts w:eastAsia="Times New Roman" w:cs="Times New Roman"/>
          <w:sz w:val="24"/>
          <w:szCs w:val="24"/>
          <w:lang w:eastAsia="es-ES" w:bidi="he-IL"/>
        </w:rPr>
      </w:pPr>
    </w:p>
    <w:p w:rsidR="00225902" w:rsidRDefault="00225902" w:rsidP="00225902">
      <w:pPr>
        <w:tabs>
          <w:tab w:val="left" w:pos="1134"/>
        </w:tabs>
        <w:spacing w:after="0" w:line="240" w:lineRule="auto"/>
        <w:jc w:val="both"/>
        <w:rPr>
          <w:rFonts w:eastAsia="Times New Roman" w:cs="Times New Roman"/>
          <w:sz w:val="24"/>
          <w:szCs w:val="24"/>
          <w:lang w:eastAsia="es-ES" w:bidi="he-IL"/>
        </w:rPr>
      </w:pPr>
      <w:r w:rsidRPr="00BD6026">
        <w:rPr>
          <w:rFonts w:eastAsia="Times New Roman" w:cs="Times New Roman"/>
          <w:sz w:val="24"/>
          <w:szCs w:val="24"/>
          <w:lang w:eastAsia="es-ES" w:bidi="he-IL"/>
        </w:rPr>
        <w:t>El Rector no asume responsabilidad alguna ni se obliga a financiar costos adicionales o derivados del funcionamiento errado, defectuoso o no utilización parcial o total de los montos correspondientes a pago de honorarios, gastos operacionales o gastos en bienes de capital, que efectuare el/la Investigador/a Responsable o Beneficiario/s.</w:t>
      </w:r>
    </w:p>
    <w:p w:rsidR="00225902" w:rsidRDefault="00225902" w:rsidP="00225902">
      <w:pPr>
        <w:tabs>
          <w:tab w:val="left" w:pos="1134"/>
        </w:tabs>
        <w:spacing w:after="0" w:line="240" w:lineRule="auto"/>
        <w:jc w:val="both"/>
        <w:rPr>
          <w:rFonts w:eastAsia="Times New Roman" w:cs="Times New Roman"/>
          <w:sz w:val="24"/>
          <w:szCs w:val="24"/>
          <w:lang w:eastAsia="es-ES" w:bidi="he-IL"/>
        </w:rPr>
      </w:pPr>
    </w:p>
    <w:p w:rsidR="00225902" w:rsidRDefault="00225902" w:rsidP="00225902">
      <w:pPr>
        <w:pStyle w:val="Ttulo1"/>
        <w:numPr>
          <w:ilvl w:val="0"/>
          <w:numId w:val="5"/>
        </w:numPr>
        <w:jc w:val="both"/>
        <w:rPr>
          <w:color w:val="000000" w:themeColor="text1"/>
        </w:rPr>
      </w:pPr>
      <w:r>
        <w:rPr>
          <w:color w:val="000000" w:themeColor="text1"/>
        </w:rPr>
        <w:t xml:space="preserve"> </w:t>
      </w:r>
      <w:bookmarkStart w:id="8" w:name="_Toc531177579"/>
      <w:r w:rsidRPr="00C32981">
        <w:rPr>
          <w:color w:val="000000" w:themeColor="text1"/>
        </w:rPr>
        <w:t>Derechos y deberes de los participantes:</w:t>
      </w:r>
      <w:bookmarkEnd w:id="8"/>
    </w:p>
    <w:p w:rsidR="00225902" w:rsidRDefault="00225902" w:rsidP="00225902">
      <w:pPr>
        <w:pStyle w:val="Prrafodelista"/>
        <w:spacing w:line="240" w:lineRule="auto"/>
        <w:ind w:left="851"/>
        <w:jc w:val="both"/>
        <w:rPr>
          <w:b/>
          <w:sz w:val="24"/>
          <w:szCs w:val="24"/>
        </w:rPr>
      </w:pPr>
    </w:p>
    <w:p w:rsidR="00225902" w:rsidRDefault="00225902" w:rsidP="00225902">
      <w:pPr>
        <w:pStyle w:val="Prrafodelista"/>
        <w:numPr>
          <w:ilvl w:val="0"/>
          <w:numId w:val="3"/>
        </w:numPr>
        <w:spacing w:line="240" w:lineRule="auto"/>
        <w:ind w:left="851" w:hanging="284"/>
        <w:jc w:val="both"/>
        <w:rPr>
          <w:b/>
          <w:sz w:val="24"/>
          <w:szCs w:val="24"/>
        </w:rPr>
      </w:pPr>
      <w:r>
        <w:rPr>
          <w:b/>
          <w:sz w:val="24"/>
          <w:szCs w:val="24"/>
        </w:rPr>
        <w:t>Derechos:</w:t>
      </w:r>
    </w:p>
    <w:p w:rsidR="00225902" w:rsidRDefault="00225902" w:rsidP="00225902">
      <w:pPr>
        <w:pStyle w:val="Prrafodelista"/>
        <w:spacing w:line="240" w:lineRule="auto"/>
        <w:ind w:left="851"/>
        <w:jc w:val="both"/>
        <w:rPr>
          <w:b/>
          <w:sz w:val="24"/>
          <w:szCs w:val="24"/>
        </w:rPr>
      </w:pPr>
    </w:p>
    <w:p w:rsidR="00225902" w:rsidRDefault="00225902" w:rsidP="00225902">
      <w:pPr>
        <w:pStyle w:val="Prrafodelista"/>
        <w:numPr>
          <w:ilvl w:val="0"/>
          <w:numId w:val="4"/>
        </w:numPr>
        <w:autoSpaceDE w:val="0"/>
        <w:autoSpaceDN w:val="0"/>
        <w:adjustRightInd w:val="0"/>
        <w:spacing w:after="0" w:line="240" w:lineRule="auto"/>
        <w:ind w:left="709" w:hanging="425"/>
        <w:jc w:val="both"/>
        <w:rPr>
          <w:rFonts w:cs="Calibri"/>
          <w:sz w:val="24"/>
          <w:szCs w:val="24"/>
        </w:rPr>
      </w:pPr>
      <w:r>
        <w:rPr>
          <w:rFonts w:cs="Calibri"/>
          <w:sz w:val="24"/>
          <w:szCs w:val="24"/>
        </w:rPr>
        <w:t>R</w:t>
      </w:r>
      <w:r w:rsidRPr="00E219A5">
        <w:rPr>
          <w:rFonts w:cs="Calibri"/>
          <w:sz w:val="24"/>
          <w:szCs w:val="24"/>
        </w:rPr>
        <w:t>ecibir toda información respecto al desarrollo de su proyecto, de manera clara y oportuna</w:t>
      </w:r>
      <w:r>
        <w:rPr>
          <w:rFonts w:cs="Calibri"/>
          <w:sz w:val="24"/>
          <w:szCs w:val="24"/>
        </w:rPr>
        <w:t>.</w:t>
      </w:r>
      <w:r w:rsidRPr="00E219A5">
        <w:rPr>
          <w:rFonts w:cs="Calibri"/>
          <w:sz w:val="24"/>
          <w:szCs w:val="24"/>
        </w:rPr>
        <w:t xml:space="preserve"> </w:t>
      </w:r>
    </w:p>
    <w:p w:rsidR="00225902" w:rsidRDefault="00225902" w:rsidP="00225902">
      <w:pPr>
        <w:pStyle w:val="Prrafodelista"/>
        <w:numPr>
          <w:ilvl w:val="0"/>
          <w:numId w:val="4"/>
        </w:numPr>
        <w:autoSpaceDE w:val="0"/>
        <w:autoSpaceDN w:val="0"/>
        <w:adjustRightInd w:val="0"/>
        <w:spacing w:after="0" w:line="240" w:lineRule="auto"/>
        <w:ind w:left="709" w:hanging="425"/>
        <w:jc w:val="both"/>
        <w:rPr>
          <w:rFonts w:cs="Calibri"/>
          <w:sz w:val="24"/>
          <w:szCs w:val="24"/>
        </w:rPr>
      </w:pPr>
      <w:r w:rsidRPr="00E219A5">
        <w:rPr>
          <w:rFonts w:cs="Calibri"/>
          <w:sz w:val="24"/>
          <w:szCs w:val="24"/>
        </w:rPr>
        <w:t>A</w:t>
      </w:r>
      <w:r>
        <w:rPr>
          <w:rFonts w:cs="Calibri"/>
          <w:sz w:val="24"/>
          <w:szCs w:val="24"/>
        </w:rPr>
        <w:t xml:space="preserve"> ser apoyados por </w:t>
      </w:r>
      <w:r w:rsidRPr="00E219A5">
        <w:rPr>
          <w:rFonts w:cs="Calibri"/>
          <w:sz w:val="24"/>
          <w:szCs w:val="24"/>
        </w:rPr>
        <w:t xml:space="preserve">especialistas en la temática, </w:t>
      </w:r>
      <w:r>
        <w:rPr>
          <w:rFonts w:cs="Calibri"/>
          <w:sz w:val="24"/>
          <w:szCs w:val="24"/>
        </w:rPr>
        <w:t>en tanto estos estén relacionados laboralmente con la universidad o sean contactados y valorados para tal efecto.</w:t>
      </w:r>
    </w:p>
    <w:p w:rsidR="00225902" w:rsidRPr="00E219A5" w:rsidRDefault="00225902" w:rsidP="00225902">
      <w:pPr>
        <w:pStyle w:val="Prrafodelista"/>
        <w:numPr>
          <w:ilvl w:val="0"/>
          <w:numId w:val="4"/>
        </w:numPr>
        <w:autoSpaceDE w:val="0"/>
        <w:autoSpaceDN w:val="0"/>
        <w:adjustRightInd w:val="0"/>
        <w:spacing w:after="0" w:line="240" w:lineRule="auto"/>
        <w:ind w:left="709" w:hanging="425"/>
        <w:jc w:val="both"/>
        <w:rPr>
          <w:rFonts w:cs="Calibri"/>
          <w:sz w:val="24"/>
          <w:szCs w:val="24"/>
        </w:rPr>
      </w:pPr>
      <w:r>
        <w:rPr>
          <w:rFonts w:cs="Calibri"/>
          <w:sz w:val="24"/>
          <w:szCs w:val="24"/>
        </w:rPr>
        <w:t>Recibir una constancia oficial de la Vicerrectoría Académica por su participación en el proyecto.</w:t>
      </w:r>
    </w:p>
    <w:p w:rsidR="00225902" w:rsidRDefault="00225902" w:rsidP="00225902">
      <w:pPr>
        <w:pStyle w:val="Prrafodelista"/>
        <w:autoSpaceDE w:val="0"/>
        <w:autoSpaceDN w:val="0"/>
        <w:adjustRightInd w:val="0"/>
        <w:spacing w:after="0" w:line="240" w:lineRule="auto"/>
        <w:jc w:val="both"/>
        <w:rPr>
          <w:b/>
          <w:sz w:val="24"/>
          <w:szCs w:val="24"/>
        </w:rPr>
      </w:pPr>
    </w:p>
    <w:p w:rsidR="00225902" w:rsidRPr="00A529D2" w:rsidRDefault="00225902" w:rsidP="00225902">
      <w:pPr>
        <w:pStyle w:val="Prrafodelista"/>
        <w:numPr>
          <w:ilvl w:val="0"/>
          <w:numId w:val="3"/>
        </w:numPr>
        <w:spacing w:line="240" w:lineRule="auto"/>
        <w:ind w:left="851" w:hanging="284"/>
        <w:jc w:val="both"/>
        <w:rPr>
          <w:b/>
          <w:sz w:val="24"/>
          <w:szCs w:val="24"/>
        </w:rPr>
      </w:pPr>
      <w:r>
        <w:rPr>
          <w:b/>
          <w:sz w:val="24"/>
          <w:szCs w:val="24"/>
        </w:rPr>
        <w:t>Deberes</w:t>
      </w:r>
      <w:r w:rsidRPr="00A529D2">
        <w:rPr>
          <w:b/>
          <w:sz w:val="24"/>
          <w:szCs w:val="24"/>
        </w:rPr>
        <w:t>:</w:t>
      </w:r>
    </w:p>
    <w:p w:rsidR="00225902" w:rsidRPr="00A529D2" w:rsidRDefault="00225902" w:rsidP="00225902">
      <w:pPr>
        <w:pStyle w:val="Prrafodelista"/>
        <w:spacing w:line="240" w:lineRule="auto"/>
        <w:ind w:left="0"/>
        <w:jc w:val="both"/>
        <w:rPr>
          <w:b/>
          <w:sz w:val="24"/>
          <w:szCs w:val="24"/>
        </w:rPr>
      </w:pPr>
    </w:p>
    <w:p w:rsidR="00225902" w:rsidRPr="00C32981" w:rsidRDefault="00225902" w:rsidP="00225902">
      <w:pPr>
        <w:pStyle w:val="Prrafodelista"/>
        <w:numPr>
          <w:ilvl w:val="0"/>
          <w:numId w:val="6"/>
        </w:numPr>
        <w:spacing w:after="0" w:line="240" w:lineRule="auto"/>
        <w:jc w:val="both"/>
        <w:rPr>
          <w:sz w:val="24"/>
          <w:szCs w:val="24"/>
        </w:rPr>
      </w:pPr>
      <w:r w:rsidRPr="00C32981">
        <w:rPr>
          <w:sz w:val="24"/>
          <w:szCs w:val="24"/>
        </w:rPr>
        <w:t xml:space="preserve">Firmar el convenio con </w:t>
      </w:r>
      <w:r>
        <w:rPr>
          <w:sz w:val="24"/>
          <w:szCs w:val="24"/>
        </w:rPr>
        <w:t xml:space="preserve">la </w:t>
      </w:r>
      <w:r w:rsidRPr="00C32981">
        <w:rPr>
          <w:sz w:val="24"/>
          <w:szCs w:val="24"/>
        </w:rPr>
        <w:t>UCEN, de</w:t>
      </w:r>
      <w:r>
        <w:rPr>
          <w:sz w:val="24"/>
          <w:szCs w:val="24"/>
        </w:rPr>
        <w:t xml:space="preserve"> acuerdo a lo establecido en estas</w:t>
      </w:r>
      <w:r w:rsidRPr="00C32981">
        <w:rPr>
          <w:sz w:val="24"/>
          <w:szCs w:val="24"/>
        </w:rPr>
        <w:t xml:space="preserve"> bases.</w:t>
      </w:r>
    </w:p>
    <w:p w:rsidR="00225902" w:rsidRDefault="00225902" w:rsidP="00225902">
      <w:pPr>
        <w:pStyle w:val="Prrafodelista"/>
        <w:numPr>
          <w:ilvl w:val="0"/>
          <w:numId w:val="6"/>
        </w:numPr>
        <w:spacing w:after="0" w:line="240" w:lineRule="auto"/>
        <w:jc w:val="both"/>
        <w:rPr>
          <w:sz w:val="24"/>
          <w:szCs w:val="24"/>
        </w:rPr>
      </w:pPr>
      <w:r w:rsidRPr="00C32981">
        <w:rPr>
          <w:sz w:val="24"/>
          <w:szCs w:val="24"/>
        </w:rPr>
        <w:t>Hacer entrega de toda la documentación solicitada en los formatos y plazos establecidos por</w:t>
      </w:r>
      <w:r>
        <w:rPr>
          <w:sz w:val="24"/>
          <w:szCs w:val="24"/>
        </w:rPr>
        <w:t xml:space="preserve"> la</w:t>
      </w:r>
      <w:r w:rsidRPr="00C32981">
        <w:rPr>
          <w:sz w:val="24"/>
          <w:szCs w:val="24"/>
        </w:rPr>
        <w:t xml:space="preserve"> UCEN (informes y rendiciones).</w:t>
      </w:r>
    </w:p>
    <w:p w:rsidR="00225902" w:rsidRPr="00C32981" w:rsidRDefault="00225902" w:rsidP="00225902">
      <w:pPr>
        <w:pStyle w:val="Prrafodelista"/>
        <w:numPr>
          <w:ilvl w:val="0"/>
          <w:numId w:val="6"/>
        </w:numPr>
        <w:spacing w:after="0" w:line="240" w:lineRule="auto"/>
        <w:jc w:val="both"/>
        <w:rPr>
          <w:sz w:val="24"/>
          <w:szCs w:val="24"/>
        </w:rPr>
      </w:pPr>
      <w:r w:rsidRPr="00C32981">
        <w:rPr>
          <w:sz w:val="24"/>
          <w:szCs w:val="24"/>
        </w:rPr>
        <w:t xml:space="preserve">El/la Investigador/a Responsable </w:t>
      </w:r>
      <w:r>
        <w:rPr>
          <w:sz w:val="24"/>
          <w:szCs w:val="24"/>
        </w:rPr>
        <w:t>es responsable</w:t>
      </w:r>
      <w:r w:rsidRPr="00C32981">
        <w:rPr>
          <w:sz w:val="24"/>
          <w:szCs w:val="24"/>
        </w:rPr>
        <w:t xml:space="preserve"> de la veracidad de la información contenida en los documentos de postulación, como así también debe estar en condiciones de proporcionar la información y antecedentes de respaldo que les sea requerida por la Comisión. Esto es válido tanto para el período de postulación como para el de ejecución de los proyectos. La Dirección de </w:t>
      </w:r>
      <w:r>
        <w:rPr>
          <w:sz w:val="24"/>
          <w:szCs w:val="24"/>
        </w:rPr>
        <w:t>Calidad Educativa</w:t>
      </w:r>
      <w:r w:rsidRPr="00C32981">
        <w:rPr>
          <w:sz w:val="24"/>
          <w:szCs w:val="24"/>
        </w:rPr>
        <w:t xml:space="preserve"> puede, además, requerir en cualquier momento los antecedentes e informaciones que juzgue necesarios.</w:t>
      </w:r>
    </w:p>
    <w:p w:rsidR="00225902" w:rsidRDefault="00225902" w:rsidP="00225902">
      <w:pPr>
        <w:pStyle w:val="Prrafodelista"/>
        <w:numPr>
          <w:ilvl w:val="0"/>
          <w:numId w:val="6"/>
        </w:numPr>
        <w:spacing w:after="0" w:line="240" w:lineRule="auto"/>
        <w:jc w:val="both"/>
        <w:rPr>
          <w:sz w:val="24"/>
          <w:szCs w:val="24"/>
        </w:rPr>
      </w:pPr>
      <w:r w:rsidRPr="00C32981">
        <w:rPr>
          <w:sz w:val="24"/>
          <w:szCs w:val="24"/>
        </w:rPr>
        <w:t>El/la Investigador/a Responsable asume la responsabilidad de ejecutar y dirigir la investigación hasta la aprobación del Informe Final, sin transferir ni abandonar esta responsabilidad.</w:t>
      </w:r>
    </w:p>
    <w:p w:rsidR="00225902" w:rsidRPr="00C32981" w:rsidRDefault="00225902" w:rsidP="00225902">
      <w:pPr>
        <w:pStyle w:val="Prrafodelista"/>
        <w:numPr>
          <w:ilvl w:val="0"/>
          <w:numId w:val="6"/>
        </w:numPr>
        <w:spacing w:after="0" w:line="240" w:lineRule="auto"/>
        <w:jc w:val="both"/>
        <w:rPr>
          <w:sz w:val="24"/>
          <w:szCs w:val="24"/>
        </w:rPr>
      </w:pPr>
      <w:r w:rsidRPr="00C32981">
        <w:rPr>
          <w:sz w:val="24"/>
          <w:szCs w:val="24"/>
        </w:rPr>
        <w:lastRenderedPageBreak/>
        <w:t>El/la Investigador/a está sujeto a las condiciones y compromisos establecidos en el proyecto y que la Universidad haya estipulado específicamente para él/ella.</w:t>
      </w:r>
    </w:p>
    <w:p w:rsidR="00225902" w:rsidRPr="00C32981" w:rsidRDefault="00225902" w:rsidP="00225902">
      <w:pPr>
        <w:pStyle w:val="Prrafodelista"/>
        <w:numPr>
          <w:ilvl w:val="0"/>
          <w:numId w:val="6"/>
        </w:numPr>
        <w:spacing w:after="0" w:line="240" w:lineRule="auto"/>
        <w:jc w:val="both"/>
        <w:rPr>
          <w:sz w:val="24"/>
          <w:szCs w:val="24"/>
        </w:rPr>
      </w:pPr>
      <w:r w:rsidRPr="00C32981">
        <w:rPr>
          <w:sz w:val="24"/>
          <w:szCs w:val="24"/>
        </w:rPr>
        <w:t xml:space="preserve">Cumplir con los compromisos señalados en </w:t>
      </w:r>
      <w:r>
        <w:rPr>
          <w:sz w:val="24"/>
          <w:szCs w:val="24"/>
        </w:rPr>
        <w:t>el</w:t>
      </w:r>
      <w:r w:rsidRPr="00C32981">
        <w:rPr>
          <w:sz w:val="24"/>
          <w:szCs w:val="24"/>
        </w:rPr>
        <w:t xml:space="preserve"> contrato respectivo sobre publicaciones, difusión, entre otros.</w:t>
      </w:r>
    </w:p>
    <w:p w:rsidR="00225902" w:rsidRPr="00C32981" w:rsidRDefault="00225902" w:rsidP="00225902">
      <w:pPr>
        <w:pStyle w:val="Prrafodelista"/>
        <w:numPr>
          <w:ilvl w:val="0"/>
          <w:numId w:val="6"/>
        </w:numPr>
        <w:spacing w:after="0" w:line="240" w:lineRule="auto"/>
        <w:jc w:val="both"/>
        <w:rPr>
          <w:sz w:val="24"/>
          <w:szCs w:val="24"/>
        </w:rPr>
      </w:pPr>
      <w:r w:rsidRPr="00C32981">
        <w:rPr>
          <w:sz w:val="24"/>
          <w:szCs w:val="24"/>
        </w:rPr>
        <w:t>El/la Investigador/a Responsable se compromete, durante el período de ejecución del proyecto, a no aceptar convenios con otras instituciones cuyos compromisos de dedicación sean incompatibles con los del proyecto presentado en la Universidad Central, o cuyo financiamiento constituya una superposición con respecto a los objetivos del mismo. Estas situaciones serán eval</w:t>
      </w:r>
      <w:r>
        <w:rPr>
          <w:sz w:val="24"/>
          <w:szCs w:val="24"/>
        </w:rPr>
        <w:t>uadas y calificadas por la Universidad Central.</w:t>
      </w:r>
    </w:p>
    <w:p w:rsidR="00225902" w:rsidRPr="00C32981" w:rsidRDefault="00225902" w:rsidP="00225902">
      <w:pPr>
        <w:pStyle w:val="Prrafodelista"/>
        <w:numPr>
          <w:ilvl w:val="0"/>
          <w:numId w:val="6"/>
        </w:numPr>
        <w:spacing w:after="0" w:line="240" w:lineRule="auto"/>
        <w:jc w:val="both"/>
        <w:rPr>
          <w:sz w:val="24"/>
          <w:szCs w:val="24"/>
        </w:rPr>
      </w:pPr>
      <w:r w:rsidRPr="00C32981">
        <w:rPr>
          <w:sz w:val="24"/>
          <w:szCs w:val="24"/>
        </w:rPr>
        <w:t>El/la Investigador/a Responsable y equipo asume</w:t>
      </w:r>
      <w:r>
        <w:rPr>
          <w:sz w:val="24"/>
          <w:szCs w:val="24"/>
        </w:rPr>
        <w:t>n</w:t>
      </w:r>
      <w:r w:rsidRPr="00C32981">
        <w:rPr>
          <w:sz w:val="24"/>
          <w:szCs w:val="24"/>
        </w:rPr>
        <w:t xml:space="preserve"> la responsabilidad de utilizar los recursos de acuerdo a la distribución presupuestaria asignada y a solicitar oportuna y fundadamente la autorización en caso que requiera modificar tal distribución.</w:t>
      </w:r>
    </w:p>
    <w:p w:rsidR="00225902" w:rsidRDefault="00225902" w:rsidP="00225902">
      <w:pPr>
        <w:pStyle w:val="Prrafodelista"/>
        <w:numPr>
          <w:ilvl w:val="0"/>
          <w:numId w:val="6"/>
        </w:numPr>
        <w:spacing w:after="0" w:line="240" w:lineRule="auto"/>
        <w:jc w:val="both"/>
        <w:rPr>
          <w:sz w:val="24"/>
          <w:szCs w:val="24"/>
        </w:rPr>
      </w:pPr>
      <w:r w:rsidRPr="00605C70">
        <w:rPr>
          <w:sz w:val="24"/>
          <w:szCs w:val="24"/>
        </w:rPr>
        <w:t xml:space="preserve">El/la Investigador/a Responsable no puede, sin previa autorización, ausentarse del país por un plazo superior a 2 meses anuales durante el período de vigencia del proyecto. Cualquier ausencia u abandono temporal de las actividades propias del proyecto debe ser comunicado previamente a la Dirección de Calidad Educativa. </w:t>
      </w:r>
    </w:p>
    <w:p w:rsidR="00225902" w:rsidRPr="00605C70" w:rsidRDefault="00225902" w:rsidP="00225902">
      <w:pPr>
        <w:pStyle w:val="Prrafodelista"/>
        <w:numPr>
          <w:ilvl w:val="0"/>
          <w:numId w:val="6"/>
        </w:numPr>
        <w:spacing w:after="0" w:line="240" w:lineRule="auto"/>
        <w:jc w:val="both"/>
        <w:rPr>
          <w:sz w:val="24"/>
          <w:szCs w:val="24"/>
        </w:rPr>
      </w:pPr>
      <w:r w:rsidRPr="00605C70">
        <w:rPr>
          <w:sz w:val="24"/>
          <w:szCs w:val="24"/>
        </w:rPr>
        <w:t>El/la o los/las investigadoras, sin distinción alguna, no pueden difundir total o parcialmente y por ningún medio, sea público o privado, lo</w:t>
      </w:r>
      <w:r>
        <w:rPr>
          <w:sz w:val="24"/>
          <w:szCs w:val="24"/>
        </w:rPr>
        <w:t>s resultados del proyecto</w:t>
      </w:r>
      <w:r w:rsidRPr="00605C70">
        <w:rPr>
          <w:sz w:val="24"/>
          <w:szCs w:val="24"/>
        </w:rPr>
        <w:t>, sin hacer expresa mención de los derechos de propiedad que sobre ellos le corresponde a la Universidad Central de Chile</w:t>
      </w:r>
      <w:r>
        <w:rPr>
          <w:sz w:val="24"/>
          <w:szCs w:val="24"/>
        </w:rPr>
        <w:t>;</w:t>
      </w:r>
      <w:r w:rsidRPr="00605C70">
        <w:rPr>
          <w:sz w:val="24"/>
          <w:szCs w:val="24"/>
        </w:rPr>
        <w:t xml:space="preserve"> lo mismo rige respecto de los alcances parciales y/o antecedentes previos obtenidos en su elaboración.</w:t>
      </w:r>
    </w:p>
    <w:p w:rsidR="00225902" w:rsidRPr="00C32981" w:rsidRDefault="00225902" w:rsidP="00225902">
      <w:pPr>
        <w:pStyle w:val="Prrafodelista"/>
        <w:numPr>
          <w:ilvl w:val="0"/>
          <w:numId w:val="6"/>
        </w:numPr>
        <w:spacing w:after="0" w:line="240" w:lineRule="auto"/>
        <w:jc w:val="both"/>
        <w:rPr>
          <w:sz w:val="24"/>
          <w:szCs w:val="24"/>
        </w:rPr>
      </w:pPr>
      <w:r w:rsidRPr="00C32981">
        <w:rPr>
          <w:sz w:val="24"/>
          <w:szCs w:val="24"/>
        </w:rPr>
        <w:t>El/la o los/las investigadoras se obligan a señalar cuando corresponda la filiación a la UCEN en publicaciones, artículos en revistas, etc., es decir: “Universidad Central de Chile”.</w:t>
      </w:r>
    </w:p>
    <w:p w:rsidR="00225902" w:rsidRDefault="00225902" w:rsidP="00225902">
      <w:pPr>
        <w:pStyle w:val="Prrafodelista"/>
        <w:numPr>
          <w:ilvl w:val="0"/>
          <w:numId w:val="6"/>
        </w:numPr>
        <w:spacing w:after="0" w:line="240" w:lineRule="auto"/>
        <w:jc w:val="both"/>
        <w:rPr>
          <w:sz w:val="24"/>
          <w:szCs w:val="24"/>
        </w:rPr>
      </w:pPr>
      <w:r w:rsidRPr="00605C70">
        <w:rPr>
          <w:sz w:val="24"/>
          <w:szCs w:val="24"/>
        </w:rPr>
        <w:t>El /a investigador aceptará que, si del producto de la investigación o estudio resultaren inventos, innovaciones tecnológicas o procedimientos, así como todos los antecedentes obtenidos en ellas</w:t>
      </w:r>
      <w:r>
        <w:rPr>
          <w:sz w:val="24"/>
          <w:szCs w:val="24"/>
        </w:rPr>
        <w:t>,</w:t>
      </w:r>
      <w:r w:rsidRPr="00605C70">
        <w:rPr>
          <w:sz w:val="24"/>
          <w:szCs w:val="24"/>
        </w:rPr>
        <w:t xml:space="preserve"> serán de exclusiva propiedad intelectual de la Universidad Central de Chile; por lo cual el o los investigadores se obligan legalmente en suscribir los instrumentos públicos o privados que autorizados con las formalidades que señala la ley chilena</w:t>
      </w:r>
      <w:r>
        <w:rPr>
          <w:sz w:val="24"/>
          <w:szCs w:val="24"/>
        </w:rPr>
        <w:t>,</w:t>
      </w:r>
      <w:r w:rsidRPr="00605C70">
        <w:rPr>
          <w:sz w:val="24"/>
          <w:szCs w:val="24"/>
        </w:rPr>
        <w:t xml:space="preserve"> sean requeridos para asegurar estos derechos. </w:t>
      </w:r>
    </w:p>
    <w:p w:rsidR="00225902" w:rsidRDefault="00225902" w:rsidP="00225902">
      <w:pPr>
        <w:pStyle w:val="Ttulo1"/>
        <w:numPr>
          <w:ilvl w:val="0"/>
          <w:numId w:val="5"/>
        </w:numPr>
        <w:jc w:val="both"/>
        <w:rPr>
          <w:color w:val="000000" w:themeColor="text1"/>
        </w:rPr>
      </w:pPr>
      <w:bookmarkStart w:id="9" w:name="_Toc531177580"/>
      <w:r>
        <w:rPr>
          <w:color w:val="000000" w:themeColor="text1"/>
        </w:rPr>
        <w:t>Disposición final.</w:t>
      </w:r>
      <w:bookmarkEnd w:id="9"/>
      <w:r>
        <w:rPr>
          <w:color w:val="000000" w:themeColor="text1"/>
        </w:rPr>
        <w:t xml:space="preserve"> </w:t>
      </w:r>
    </w:p>
    <w:p w:rsidR="00225902" w:rsidRPr="00CD2C93" w:rsidRDefault="00225902" w:rsidP="00225902">
      <w:pPr>
        <w:jc w:val="both"/>
      </w:pPr>
    </w:p>
    <w:p w:rsidR="00F92BB0" w:rsidRDefault="00225902" w:rsidP="008A59DF">
      <w:pPr>
        <w:spacing w:line="240" w:lineRule="auto"/>
        <w:jc w:val="both"/>
      </w:pPr>
      <w:r w:rsidRPr="00A529D2">
        <w:rPr>
          <w:sz w:val="24"/>
          <w:szCs w:val="24"/>
        </w:rPr>
        <w:t xml:space="preserve">Cualquier situación no contemplada en estas Bases será resuelta por la Dirección de </w:t>
      </w:r>
      <w:r>
        <w:rPr>
          <w:sz w:val="24"/>
          <w:szCs w:val="24"/>
        </w:rPr>
        <w:t xml:space="preserve">Calidad Educativa, con la venia del Vicerrector Académico </w:t>
      </w:r>
      <w:r w:rsidRPr="00A529D2">
        <w:rPr>
          <w:sz w:val="24"/>
          <w:szCs w:val="24"/>
        </w:rPr>
        <w:t>de la Universidad Central de Chile.</w:t>
      </w:r>
    </w:p>
    <w:sectPr w:rsidR="00F92BB0" w:rsidSect="00C5271C">
      <w:headerReference w:type="default" r:id="rId16"/>
      <w:footerReference w:type="default" r:id="rId1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AC4" w:rsidRDefault="00F82AC4" w:rsidP="00225902">
      <w:pPr>
        <w:spacing w:after="0" w:line="240" w:lineRule="auto"/>
      </w:pPr>
      <w:r>
        <w:separator/>
      </w:r>
    </w:p>
  </w:endnote>
  <w:endnote w:type="continuationSeparator" w:id="0">
    <w:p w:rsidR="00F82AC4" w:rsidRDefault="00F82AC4" w:rsidP="0022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725938"/>
      <w:docPartObj>
        <w:docPartGallery w:val="Page Numbers (Bottom of Page)"/>
        <w:docPartUnique/>
      </w:docPartObj>
    </w:sdtPr>
    <w:sdtEndPr/>
    <w:sdtContent>
      <w:p w:rsidR="00F20AAA" w:rsidRDefault="00B818CA">
        <w:pPr>
          <w:pStyle w:val="Piedepgina"/>
          <w:jc w:val="center"/>
        </w:pPr>
        <w:r>
          <w:fldChar w:fldCharType="begin"/>
        </w:r>
        <w:r>
          <w:instrText>PAGE   \* MERGEFORMAT</w:instrText>
        </w:r>
        <w:r>
          <w:fldChar w:fldCharType="separate"/>
        </w:r>
        <w:r w:rsidR="00B95BCF" w:rsidRPr="00B95BCF">
          <w:rPr>
            <w:noProof/>
            <w:lang w:val="es-ES"/>
          </w:rPr>
          <w:t>11</w:t>
        </w:r>
        <w:r>
          <w:rPr>
            <w:noProof/>
            <w:lang w:val="es-ES"/>
          </w:rPr>
          <w:fldChar w:fldCharType="end"/>
        </w:r>
      </w:p>
    </w:sdtContent>
  </w:sdt>
  <w:p w:rsidR="00F20AAA" w:rsidRDefault="00B818CA">
    <w:pPr>
      <w:pStyle w:val="Piedepgina"/>
      <w:rPr>
        <w:b/>
        <w:sz w:val="16"/>
        <w:szCs w:val="16"/>
      </w:rPr>
    </w:pPr>
    <w:r>
      <w:rPr>
        <w:b/>
        <w:sz w:val="16"/>
        <w:szCs w:val="16"/>
      </w:rPr>
      <w:t>UNIVERSIDAD CENTRAL DE CHILE</w:t>
    </w:r>
  </w:p>
  <w:p w:rsidR="00F20AAA" w:rsidRPr="00524550" w:rsidRDefault="00B818CA">
    <w:pPr>
      <w:pStyle w:val="Piedepgina"/>
      <w:rPr>
        <w:b/>
        <w:sz w:val="16"/>
        <w:szCs w:val="16"/>
      </w:rPr>
    </w:pPr>
    <w:r w:rsidRPr="00524550">
      <w:rPr>
        <w:b/>
        <w:sz w:val="16"/>
        <w:szCs w:val="16"/>
      </w:rPr>
      <w:t>VICERRECTORIA ACADEMICA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AC4" w:rsidRDefault="00F82AC4" w:rsidP="00225902">
      <w:pPr>
        <w:spacing w:after="0" w:line="240" w:lineRule="auto"/>
      </w:pPr>
      <w:r>
        <w:separator/>
      </w:r>
    </w:p>
  </w:footnote>
  <w:footnote w:type="continuationSeparator" w:id="0">
    <w:p w:rsidR="00F82AC4" w:rsidRDefault="00F82AC4" w:rsidP="00225902">
      <w:pPr>
        <w:spacing w:after="0" w:line="240" w:lineRule="auto"/>
      </w:pPr>
      <w:r>
        <w:continuationSeparator/>
      </w:r>
    </w:p>
  </w:footnote>
  <w:footnote w:id="1">
    <w:p w:rsidR="00225902" w:rsidRPr="00A3564B" w:rsidRDefault="00225902" w:rsidP="00225902">
      <w:pPr>
        <w:pStyle w:val="Textonotapie"/>
      </w:pPr>
      <w:r>
        <w:rPr>
          <w:rStyle w:val="Refdenotaalpie"/>
        </w:rPr>
        <w:footnoteRef/>
      </w:r>
      <w:r>
        <w:t xml:space="preserve"> </w:t>
      </w:r>
      <w:proofErr w:type="spellStart"/>
      <w:r>
        <w:t>Gross</w:t>
      </w:r>
      <w:proofErr w:type="spellEnd"/>
      <w:r>
        <w:t>, B y Lara, P (2009</w:t>
      </w:r>
      <w:r>
        <w:rPr>
          <w:i/>
        </w:rPr>
        <w:t>).  E</w:t>
      </w:r>
      <w:r w:rsidRPr="00A3564B">
        <w:rPr>
          <w:i/>
        </w:rPr>
        <w:t xml:space="preserve">strategias de innovación en la educación superior: el caso de la </w:t>
      </w:r>
      <w:proofErr w:type="spellStart"/>
      <w:r w:rsidRPr="00A3564B">
        <w:rPr>
          <w:i/>
        </w:rPr>
        <w:t>Universitat</w:t>
      </w:r>
      <w:proofErr w:type="spellEnd"/>
      <w:r w:rsidRPr="00A3564B">
        <w:rPr>
          <w:i/>
        </w:rPr>
        <w:t xml:space="preserve"> </w:t>
      </w:r>
      <w:proofErr w:type="spellStart"/>
      <w:r w:rsidRPr="00A3564B">
        <w:rPr>
          <w:i/>
        </w:rPr>
        <w:t>Oberta</w:t>
      </w:r>
      <w:proofErr w:type="spellEnd"/>
      <w:r w:rsidRPr="00A3564B">
        <w:rPr>
          <w:i/>
        </w:rPr>
        <w:t xml:space="preserve"> de Catalunya</w:t>
      </w:r>
      <w:r>
        <w:t>. En REVISTA IBEROAMERICANA DE EDUCACIÓN. N.º 49 (2009), pp. 223-245</w:t>
      </w:r>
    </w:p>
  </w:footnote>
  <w:footnote w:id="2">
    <w:p w:rsidR="00225902" w:rsidRPr="00864419" w:rsidRDefault="00225902" w:rsidP="00225902">
      <w:pPr>
        <w:pStyle w:val="Textonotapie"/>
      </w:pPr>
      <w:r>
        <w:rPr>
          <w:rStyle w:val="Refdenotaalpie"/>
        </w:rPr>
        <w:footnoteRef/>
      </w:r>
      <w:r>
        <w:t xml:space="preserve"> Montalvo, J (2011) “</w:t>
      </w:r>
      <w:r w:rsidRPr="00864419">
        <w:rPr>
          <w:i/>
        </w:rPr>
        <w:t>Innovación en la educación superior. ¿Anticipándonos al futuro</w:t>
      </w:r>
      <w:r>
        <w:t>?” Anuario Jurídico y Económico Escurialense, XLIV (2011) 567-578 / ISSN: 1133-3677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AAA" w:rsidRDefault="00B818CA" w:rsidP="00C5271C">
    <w:pPr>
      <w:pStyle w:val="Encabezado"/>
      <w:jc w:val="center"/>
      <w:rPr>
        <w:b/>
      </w:rPr>
    </w:pPr>
    <w:r>
      <w:rPr>
        <w:b/>
        <w:noProof/>
        <w:lang w:val="es-ES" w:eastAsia="es-ES"/>
      </w:rPr>
      <w:drawing>
        <wp:inline distT="0" distB="0" distL="0" distR="0" wp14:anchorId="5B9BA854" wp14:editId="7D9577D4">
          <wp:extent cx="2360428" cy="566503"/>
          <wp:effectExtent l="0" t="0" r="1905" b="508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2361610" cy="566787"/>
                  </a:xfrm>
                  <a:prstGeom prst="rect">
                    <a:avLst/>
                  </a:prstGeom>
                </pic:spPr>
              </pic:pic>
            </a:graphicData>
          </a:graphic>
        </wp:inline>
      </w:drawing>
    </w:r>
  </w:p>
  <w:p w:rsidR="00F20AAA" w:rsidRDefault="00B818CA" w:rsidP="00C5271C">
    <w:pPr>
      <w:pStyle w:val="Encabezado"/>
      <w:jc w:val="center"/>
      <w:rPr>
        <w:b/>
      </w:rPr>
    </w:pPr>
    <w:r>
      <w:rPr>
        <w:b/>
      </w:rPr>
      <w:t>UNIVERSIDAD CENTRAL DE CHILE</w:t>
    </w:r>
  </w:p>
  <w:p w:rsidR="00F20AAA" w:rsidRDefault="00B818CA" w:rsidP="00C5271C">
    <w:pPr>
      <w:pStyle w:val="Encabezado"/>
      <w:jc w:val="center"/>
      <w:rPr>
        <w:b/>
      </w:rPr>
    </w:pPr>
    <w:r>
      <w:rPr>
        <w:b/>
      </w:rPr>
      <w:t>VICERRECTORÍA ACADÉMICA</w:t>
    </w:r>
  </w:p>
  <w:p w:rsidR="00F20AAA" w:rsidRPr="00AF083C" w:rsidRDefault="00B95BCF" w:rsidP="00C5271C">
    <w:pPr>
      <w:pStyle w:val="Encabezad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088"/>
    <w:multiLevelType w:val="hybridMultilevel"/>
    <w:tmpl w:val="E15C05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571733"/>
    <w:multiLevelType w:val="hybridMultilevel"/>
    <w:tmpl w:val="F176F2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102135"/>
    <w:multiLevelType w:val="hybridMultilevel"/>
    <w:tmpl w:val="731C92C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15:restartNumberingAfterBreak="0">
    <w:nsid w:val="325C34B1"/>
    <w:multiLevelType w:val="hybridMultilevel"/>
    <w:tmpl w:val="4336C6DE"/>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7A038DD"/>
    <w:multiLevelType w:val="hybridMultilevel"/>
    <w:tmpl w:val="D902D49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A080F82"/>
    <w:multiLevelType w:val="hybridMultilevel"/>
    <w:tmpl w:val="410CEE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847174A"/>
    <w:multiLevelType w:val="hybridMultilevel"/>
    <w:tmpl w:val="5ACA5C2A"/>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4CEA0073"/>
    <w:multiLevelType w:val="hybridMultilevel"/>
    <w:tmpl w:val="0A2EF5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4064E4D"/>
    <w:multiLevelType w:val="multilevel"/>
    <w:tmpl w:val="6A10699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02"/>
    <w:rsid w:val="00225902"/>
    <w:rsid w:val="004618B2"/>
    <w:rsid w:val="004F2971"/>
    <w:rsid w:val="008A59DF"/>
    <w:rsid w:val="00AA32A5"/>
    <w:rsid w:val="00B818CA"/>
    <w:rsid w:val="00B95BCF"/>
    <w:rsid w:val="00F82AC4"/>
    <w:rsid w:val="00F92B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49B6"/>
  <w15:chartTrackingRefBased/>
  <w15:docId w15:val="{7CE4ED39-5471-410B-BF49-1AD7CBC4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902"/>
    <w:pPr>
      <w:spacing w:after="200" w:line="276" w:lineRule="auto"/>
    </w:pPr>
    <w:rPr>
      <w:rFonts w:eastAsiaTheme="minorEastAsia"/>
      <w:lang w:val="es-CL" w:eastAsia="es-CL"/>
    </w:rPr>
  </w:style>
  <w:style w:type="paragraph" w:styleId="Ttulo1">
    <w:name w:val="heading 1"/>
    <w:basedOn w:val="Normal"/>
    <w:next w:val="Normal"/>
    <w:link w:val="Ttulo1Car"/>
    <w:uiPriority w:val="9"/>
    <w:qFormat/>
    <w:rsid w:val="002259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5902"/>
    <w:rPr>
      <w:rFonts w:asciiTheme="majorHAnsi" w:eastAsiaTheme="majorEastAsia" w:hAnsiTheme="majorHAnsi" w:cstheme="majorBidi"/>
      <w:b/>
      <w:bCs/>
      <w:color w:val="2E74B5" w:themeColor="accent1" w:themeShade="BF"/>
      <w:sz w:val="28"/>
      <w:szCs w:val="28"/>
      <w:lang w:val="es-CL" w:eastAsia="es-CL"/>
    </w:rPr>
  </w:style>
  <w:style w:type="paragraph" w:styleId="Prrafodelista">
    <w:name w:val="List Paragraph"/>
    <w:basedOn w:val="Normal"/>
    <w:uiPriority w:val="34"/>
    <w:qFormat/>
    <w:rsid w:val="00225902"/>
    <w:pPr>
      <w:ind w:left="720"/>
      <w:contextualSpacing/>
    </w:pPr>
  </w:style>
  <w:style w:type="paragraph" w:styleId="Encabezado">
    <w:name w:val="header"/>
    <w:basedOn w:val="Normal"/>
    <w:link w:val="EncabezadoCar"/>
    <w:uiPriority w:val="99"/>
    <w:unhideWhenUsed/>
    <w:rsid w:val="002259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5902"/>
    <w:rPr>
      <w:rFonts w:eastAsiaTheme="minorEastAsia"/>
      <w:lang w:val="es-CL" w:eastAsia="es-CL"/>
    </w:rPr>
  </w:style>
  <w:style w:type="paragraph" w:styleId="Piedepgina">
    <w:name w:val="footer"/>
    <w:basedOn w:val="Normal"/>
    <w:link w:val="PiedepginaCar"/>
    <w:uiPriority w:val="99"/>
    <w:unhideWhenUsed/>
    <w:rsid w:val="002259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902"/>
    <w:rPr>
      <w:rFonts w:eastAsiaTheme="minorEastAsia"/>
      <w:lang w:val="es-CL" w:eastAsia="es-CL"/>
    </w:rPr>
  </w:style>
  <w:style w:type="paragraph" w:styleId="Sinespaciado">
    <w:name w:val="No Spacing"/>
    <w:uiPriority w:val="1"/>
    <w:qFormat/>
    <w:rsid w:val="00225902"/>
    <w:pPr>
      <w:spacing w:after="0" w:line="240" w:lineRule="auto"/>
    </w:pPr>
    <w:rPr>
      <w:rFonts w:eastAsiaTheme="minorEastAsia"/>
      <w:lang w:val="es-MX" w:eastAsia="es-CL"/>
    </w:rPr>
  </w:style>
  <w:style w:type="character" w:styleId="Hipervnculo">
    <w:name w:val="Hyperlink"/>
    <w:basedOn w:val="Fuentedeprrafopredeter"/>
    <w:uiPriority w:val="99"/>
    <w:unhideWhenUsed/>
    <w:rsid w:val="00225902"/>
    <w:rPr>
      <w:color w:val="0563C1" w:themeColor="hyperlink"/>
      <w:u w:val="single"/>
    </w:rPr>
  </w:style>
  <w:style w:type="paragraph" w:styleId="Textonotapie">
    <w:name w:val="footnote text"/>
    <w:basedOn w:val="Normal"/>
    <w:link w:val="TextonotapieCar"/>
    <w:uiPriority w:val="99"/>
    <w:semiHidden/>
    <w:unhideWhenUsed/>
    <w:rsid w:val="002259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5902"/>
    <w:rPr>
      <w:rFonts w:eastAsiaTheme="minorEastAsia"/>
      <w:sz w:val="20"/>
      <w:szCs w:val="20"/>
      <w:lang w:val="es-CL" w:eastAsia="es-CL"/>
    </w:rPr>
  </w:style>
  <w:style w:type="character" w:styleId="Refdenotaalpie">
    <w:name w:val="footnote reference"/>
    <w:basedOn w:val="Fuentedeprrafopredeter"/>
    <w:uiPriority w:val="99"/>
    <w:semiHidden/>
    <w:unhideWhenUsed/>
    <w:rsid w:val="00225902"/>
    <w:rPr>
      <w:vertAlign w:val="superscript"/>
    </w:rPr>
  </w:style>
  <w:style w:type="table" w:styleId="Tablaconcuadrcula">
    <w:name w:val="Table Grid"/>
    <w:basedOn w:val="Tablanormal"/>
    <w:uiPriority w:val="39"/>
    <w:rsid w:val="00225902"/>
    <w:pPr>
      <w:spacing w:after="0" w:line="240" w:lineRule="auto"/>
    </w:pPr>
    <w:rPr>
      <w:rFonts w:eastAsiaTheme="minorEastAsia"/>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22590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o.espejo@ucentral.cl" TargetMode="External"/><Relationship Id="rId13" Type="http://schemas.openxmlformats.org/officeDocument/2006/relationships/hyperlink" Target="mailto:Roberto.espejo@ucentral.c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omo@ucentral.cl" TargetMode="External"/><Relationship Id="rId12" Type="http://schemas.openxmlformats.org/officeDocument/2006/relationships/hyperlink" Target="mailto:eromo@ucentral.c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erto.espejo@ucentral.cl" TargetMode="External"/><Relationship Id="rId5" Type="http://schemas.openxmlformats.org/officeDocument/2006/relationships/footnotes" Target="footnotes.xml"/><Relationship Id="rId15" Type="http://schemas.openxmlformats.org/officeDocument/2006/relationships/hyperlink" Target="mailto:Roberto.espejo@ucentral.cl" TargetMode="External"/><Relationship Id="rId10" Type="http://schemas.openxmlformats.org/officeDocument/2006/relationships/hyperlink" Target="mailto:eromo@ucentral.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abriela.campos@ucentral.cl" TargetMode="External"/><Relationship Id="rId14" Type="http://schemas.openxmlformats.org/officeDocument/2006/relationships/hyperlink" Target="mailto:eromo@ucentral.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3393</Words>
  <Characters>18665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VERONICA ROMO LOPEZ</dc:creator>
  <cp:keywords/>
  <dc:description/>
  <cp:lastModifiedBy>ELIANA VERONICA ROMO LOPEZ</cp:lastModifiedBy>
  <cp:revision>2</cp:revision>
  <cp:lastPrinted>2018-12-05T12:16:00Z</cp:lastPrinted>
  <dcterms:created xsi:type="dcterms:W3CDTF">2018-12-05T13:29:00Z</dcterms:created>
  <dcterms:modified xsi:type="dcterms:W3CDTF">2018-12-05T13:29:00Z</dcterms:modified>
</cp:coreProperties>
</file>