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B0A08" w14:textId="77777777" w:rsidR="00894CD9" w:rsidRDefault="00035ECF">
      <w:pPr>
        <w:pStyle w:val="Ttulo1"/>
        <w:widowControl w:val="0"/>
        <w:ind w:right="-40"/>
        <w:jc w:val="center"/>
        <w:rPr>
          <w:sz w:val="26"/>
          <w:szCs w:val="26"/>
        </w:rPr>
      </w:pPr>
      <w:bookmarkStart w:id="0" w:name="_heading=h.gjdgxs" w:colFirst="0" w:colLast="0"/>
      <w:bookmarkEnd w:id="0"/>
      <w:r>
        <w:rPr>
          <w:rFonts w:ascii="Avenir" w:eastAsia="Avenir" w:hAnsi="Avenir" w:cs="Avenir"/>
          <w:sz w:val="26"/>
          <w:szCs w:val="26"/>
        </w:rPr>
        <w:t xml:space="preserve">Curso: </w:t>
      </w:r>
      <w:r>
        <w:rPr>
          <w:sz w:val="26"/>
          <w:szCs w:val="26"/>
        </w:rPr>
        <w:t xml:space="preserve"> Pedagogía Feminista: Aproximaciones desde la </w:t>
      </w:r>
      <w:proofErr w:type="spellStart"/>
      <w:r>
        <w:rPr>
          <w:sz w:val="26"/>
          <w:szCs w:val="26"/>
        </w:rPr>
        <w:t>Dialogicidad</w:t>
      </w:r>
      <w:proofErr w:type="spellEnd"/>
    </w:p>
    <w:p w14:paraId="112CC41A" w14:textId="77777777" w:rsidR="00894CD9" w:rsidRDefault="00894CD9">
      <w:pPr>
        <w:pStyle w:val="Ttulo1"/>
        <w:widowControl w:val="0"/>
        <w:ind w:right="-40"/>
        <w:jc w:val="center"/>
        <w:rPr>
          <w:sz w:val="26"/>
          <w:szCs w:val="26"/>
        </w:rPr>
      </w:pPr>
    </w:p>
    <w:p w14:paraId="7D6BE232" w14:textId="77777777" w:rsidR="00894CD9" w:rsidRDefault="00894CD9">
      <w:pPr>
        <w:pStyle w:val="Ttulo1"/>
        <w:widowControl w:val="0"/>
        <w:ind w:right="-40"/>
        <w:jc w:val="center"/>
        <w:rPr>
          <w:rFonts w:ascii="Avenir" w:eastAsia="Avenir" w:hAnsi="Avenir" w:cs="Avenir"/>
          <w:i/>
          <w:sz w:val="26"/>
          <w:szCs w:val="26"/>
        </w:rPr>
      </w:pPr>
    </w:p>
    <w:p w14:paraId="2ED1A6AE" w14:textId="77777777" w:rsidR="00894CD9" w:rsidRDefault="00035ECF">
      <w:pPr>
        <w:pStyle w:val="Ttulo2"/>
      </w:pPr>
      <w:bookmarkStart w:id="1" w:name="_heading=h.30j0zll" w:colFirst="0" w:colLast="0"/>
      <w:bookmarkEnd w:id="1"/>
      <w:r>
        <w:t>Información general</w:t>
      </w:r>
    </w:p>
    <w:tbl>
      <w:tblPr>
        <w:tblStyle w:val="a3"/>
        <w:tblW w:w="93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430"/>
      </w:tblGrid>
      <w:tr w:rsidR="00894CD9" w14:paraId="4F454FF2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F42745" w14:textId="77777777" w:rsidR="00894CD9" w:rsidRDefault="00035ECF">
            <w:r>
              <w:t>Programa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093558A" w14:textId="77777777" w:rsidR="00894CD9" w:rsidRDefault="00035ECF">
            <w:pPr>
              <w:jc w:val="left"/>
            </w:pPr>
            <w:r>
              <w:t>I Escuela de Primavera</w:t>
            </w:r>
          </w:p>
        </w:tc>
      </w:tr>
      <w:tr w:rsidR="00894CD9" w14:paraId="00352CBE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18D553" w14:textId="77777777" w:rsidR="00894CD9" w:rsidRDefault="00035ECF">
            <w:r>
              <w:t>Año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0BCA5E6" w14:textId="77777777" w:rsidR="00894CD9" w:rsidRDefault="00035ECF">
            <w:pPr>
              <w:jc w:val="left"/>
            </w:pPr>
            <w:r>
              <w:t>2022</w:t>
            </w:r>
          </w:p>
        </w:tc>
      </w:tr>
      <w:tr w:rsidR="00894CD9" w14:paraId="72FF54D2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30233BE" w14:textId="77777777" w:rsidR="00894CD9" w:rsidRDefault="00035ECF">
            <w:r>
              <w:t>Coordinador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87B4C6" w14:textId="77777777" w:rsidR="00894CD9" w:rsidRDefault="00035ECF">
            <w:pPr>
              <w:jc w:val="left"/>
            </w:pPr>
            <w:r>
              <w:t>Ismael Muñoz</w:t>
            </w:r>
          </w:p>
          <w:p w14:paraId="2F2EF358" w14:textId="77777777" w:rsidR="00894CD9" w:rsidRDefault="00035ECF">
            <w:pPr>
              <w:jc w:val="left"/>
              <w:rPr>
                <w:b/>
              </w:rPr>
            </w:pPr>
            <w:r>
              <w:rPr>
                <w:b/>
              </w:rPr>
              <w:t>Correo: ismael.munoz@ucentral.cl</w:t>
            </w:r>
          </w:p>
          <w:p w14:paraId="373A33BD" w14:textId="77777777" w:rsidR="00894CD9" w:rsidRDefault="00035ECF">
            <w:pPr>
              <w:jc w:val="left"/>
            </w:pPr>
            <w:r>
              <w:t>Administrativo: Sra. Sara Ardiles</w:t>
            </w:r>
          </w:p>
          <w:p w14:paraId="4EDF990D" w14:textId="77777777" w:rsidR="00894CD9" w:rsidRDefault="00035ECF">
            <w:pPr>
              <w:jc w:val="left"/>
              <w:rPr>
                <w:b/>
              </w:rPr>
            </w:pPr>
            <w:r>
              <w:rPr>
                <w:b/>
              </w:rPr>
              <w:t>Correo: sardiles@ucentral.cl</w:t>
            </w:r>
          </w:p>
        </w:tc>
      </w:tr>
      <w:tr w:rsidR="00894CD9" w14:paraId="126560F2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65F8F8" w14:textId="77777777" w:rsidR="00894CD9" w:rsidRDefault="00035ECF">
            <w:r>
              <w:t>Equipo Docente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0D2587" w14:textId="77777777" w:rsidR="00894CD9" w:rsidRDefault="00035ECF">
            <w:pPr>
              <w:jc w:val="left"/>
            </w:pPr>
            <w:r>
              <w:t xml:space="preserve">Paola </w:t>
            </w:r>
            <w:proofErr w:type="spellStart"/>
            <w:r>
              <w:t>Andreucci</w:t>
            </w:r>
            <w:proofErr w:type="spellEnd"/>
            <w:r>
              <w:t xml:space="preserve"> – María Gloria Cayulef</w:t>
            </w:r>
          </w:p>
        </w:tc>
      </w:tr>
      <w:tr w:rsidR="00894CD9" w14:paraId="1A10F50E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44E088" w14:textId="77777777" w:rsidR="00894CD9" w:rsidRDefault="00035ECF">
            <w:r>
              <w:t>Académicos Externos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669939" w14:textId="77777777" w:rsidR="00894CD9" w:rsidRDefault="00035ECF">
            <w:pPr>
              <w:jc w:val="left"/>
            </w:pPr>
            <w:r>
              <w:t>-</w:t>
            </w:r>
          </w:p>
        </w:tc>
      </w:tr>
      <w:tr w:rsidR="00894CD9" w14:paraId="13F8AF2C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795C94B" w14:textId="77777777" w:rsidR="00894CD9" w:rsidRDefault="00035ECF">
            <w:r>
              <w:t>Ayudantes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58065B" w14:textId="77777777" w:rsidR="00894CD9" w:rsidRDefault="00035ECF">
            <w:pPr>
              <w:jc w:val="left"/>
            </w:pPr>
            <w:r>
              <w:t>-</w:t>
            </w:r>
          </w:p>
        </w:tc>
      </w:tr>
      <w:tr w:rsidR="00894CD9" w14:paraId="5F1C1DA6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64E3DB" w14:textId="77777777" w:rsidR="00894CD9" w:rsidRDefault="00035ECF">
            <w:r>
              <w:t>Unidad Académica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861D3B" w14:textId="77777777" w:rsidR="00894CD9" w:rsidRDefault="00035ECF">
            <w:pPr>
              <w:jc w:val="left"/>
            </w:pPr>
            <w:r>
              <w:t>Instituto de Investigación y Postgrado</w:t>
            </w:r>
          </w:p>
        </w:tc>
      </w:tr>
      <w:tr w:rsidR="00894CD9" w14:paraId="23136183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AA5281" w14:textId="77777777" w:rsidR="00894CD9" w:rsidRDefault="00035ECF">
            <w:r>
              <w:t>Versión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52BF99A" w14:textId="77777777" w:rsidR="00894CD9" w:rsidRDefault="00035ECF">
            <w:pPr>
              <w:jc w:val="left"/>
            </w:pPr>
            <w:r>
              <w:t>1</w:t>
            </w:r>
          </w:p>
        </w:tc>
      </w:tr>
      <w:tr w:rsidR="00894CD9" w14:paraId="71B0738C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90ACE4" w14:textId="77777777" w:rsidR="00894CD9" w:rsidRDefault="00035ECF">
            <w:r>
              <w:t>Modalidad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45798C" w14:textId="77777777" w:rsidR="00894CD9" w:rsidRDefault="00035ECF">
            <w:pPr>
              <w:jc w:val="left"/>
            </w:pPr>
            <w:r>
              <w:t xml:space="preserve">No presencial (sincrónica) </w:t>
            </w:r>
            <w:proofErr w:type="spellStart"/>
            <w:r>
              <w:t>via</w:t>
            </w:r>
            <w:proofErr w:type="spellEnd"/>
            <w:r>
              <w:t xml:space="preserve"> </w:t>
            </w:r>
            <w:proofErr w:type="spellStart"/>
            <w:r>
              <w:t>Teams</w:t>
            </w:r>
            <w:proofErr w:type="spellEnd"/>
          </w:p>
          <w:p w14:paraId="4A54DE14" w14:textId="77777777" w:rsidR="00894CD9" w:rsidRDefault="00894CD9">
            <w:pPr>
              <w:jc w:val="left"/>
            </w:pPr>
          </w:p>
          <w:p w14:paraId="34D88699" w14:textId="77777777" w:rsidR="00894CD9" w:rsidRDefault="00894CD9">
            <w:pPr>
              <w:jc w:val="left"/>
            </w:pPr>
          </w:p>
        </w:tc>
      </w:tr>
      <w:tr w:rsidR="00894CD9" w14:paraId="3CB40189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4DA524" w14:textId="77777777" w:rsidR="00894CD9" w:rsidRDefault="00035ECF">
            <w:r>
              <w:t>Créditos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C5237A" w14:textId="77777777" w:rsidR="00894CD9" w:rsidRDefault="00035ECF">
            <w:pPr>
              <w:jc w:val="left"/>
            </w:pPr>
            <w:r>
              <w:t>1</w:t>
            </w:r>
          </w:p>
          <w:p w14:paraId="6FEEF182" w14:textId="77777777" w:rsidR="00894CD9" w:rsidRDefault="00035ECF">
            <w:pPr>
              <w:jc w:val="left"/>
            </w:pPr>
            <w:r>
              <w:t>(1 crédito es equivalente a 27 horas cronológicas de tipo no presencial, sincrónica o asincrónica)</w:t>
            </w:r>
          </w:p>
        </w:tc>
      </w:tr>
      <w:tr w:rsidR="00894CD9" w14:paraId="70DD56D0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ABC19B" w14:textId="77777777" w:rsidR="00894CD9" w:rsidRDefault="00035ECF">
            <w:r>
              <w:t>Horas del Programa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2F332C" w14:textId="77777777" w:rsidR="00894CD9" w:rsidRDefault="00035ECF">
            <w:pPr>
              <w:jc w:val="left"/>
            </w:pPr>
            <w:r>
              <w:t>Horas presenciales (sincrónicas): 21</w:t>
            </w:r>
          </w:p>
          <w:p w14:paraId="05CAECFD" w14:textId="77777777" w:rsidR="00894CD9" w:rsidRDefault="00035ECF">
            <w:pPr>
              <w:jc w:val="left"/>
            </w:pPr>
            <w:r>
              <w:t>Horas no presenciales (asincrónicas): 9</w:t>
            </w:r>
          </w:p>
          <w:p w14:paraId="54F25CC2" w14:textId="77777777" w:rsidR="00894CD9" w:rsidRDefault="00035ECF">
            <w:pPr>
              <w:jc w:val="left"/>
            </w:pPr>
            <w:r>
              <w:t>Horas totales: 30</w:t>
            </w:r>
          </w:p>
        </w:tc>
      </w:tr>
      <w:tr w:rsidR="00894CD9" w14:paraId="4C51B8F1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6586FAE" w14:textId="77777777" w:rsidR="00894CD9" w:rsidRDefault="00035ECF">
            <w:r>
              <w:t xml:space="preserve">Código </w:t>
            </w:r>
            <w:proofErr w:type="spellStart"/>
            <w:r>
              <w:t>Sence</w:t>
            </w:r>
            <w:proofErr w:type="spellEnd"/>
            <w:r>
              <w:t>/Convenio Marco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C16BCF" w14:textId="77777777" w:rsidR="00894CD9" w:rsidRDefault="00035ECF">
            <w:pPr>
              <w:jc w:val="left"/>
            </w:pPr>
            <w:r>
              <w:t>-</w:t>
            </w:r>
          </w:p>
        </w:tc>
      </w:tr>
      <w:tr w:rsidR="00894CD9" w14:paraId="461025A4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630E019" w14:textId="77777777" w:rsidR="00894CD9" w:rsidRDefault="00035ECF">
            <w:r>
              <w:t>Días y horarios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120429" w14:textId="77777777" w:rsidR="00894CD9" w:rsidRDefault="00035ECF">
            <w:pPr>
              <w:jc w:val="left"/>
            </w:pPr>
            <w:r>
              <w:t>Lunes 03 a viernes 07 de octubre</w:t>
            </w:r>
          </w:p>
          <w:p w14:paraId="6A367414" w14:textId="77777777" w:rsidR="00894CD9" w:rsidRDefault="00035ECF">
            <w:pPr>
              <w:jc w:val="left"/>
              <w:rPr>
                <w:color w:val="FF0000"/>
              </w:rPr>
            </w:pPr>
            <w:r>
              <w:t>18:00 – 20:00</w:t>
            </w:r>
          </w:p>
        </w:tc>
      </w:tr>
      <w:tr w:rsidR="00894CD9" w14:paraId="0BC0C2FA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80E083" w14:textId="77777777" w:rsidR="00894CD9" w:rsidRDefault="00035ECF">
            <w:r>
              <w:t>Lugar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31FCED" w14:textId="77777777" w:rsidR="00894CD9" w:rsidRDefault="00894CD9">
            <w:pPr>
              <w:jc w:val="left"/>
            </w:pPr>
          </w:p>
        </w:tc>
      </w:tr>
      <w:tr w:rsidR="00894CD9" w14:paraId="258263ED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4B11B" w14:textId="77777777" w:rsidR="00894CD9" w:rsidRDefault="00035ECF">
            <w:r>
              <w:t>Cupo alumnos mínimo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0B532B" w14:textId="77777777" w:rsidR="00894CD9" w:rsidRDefault="00035ECF">
            <w:pPr>
              <w:jc w:val="left"/>
            </w:pPr>
            <w:r>
              <w:t>9</w:t>
            </w:r>
          </w:p>
        </w:tc>
      </w:tr>
      <w:tr w:rsidR="00894CD9" w14:paraId="5A92E091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4043A2" w14:textId="77777777" w:rsidR="00894CD9" w:rsidRDefault="00035ECF">
            <w:r>
              <w:t>Cupo alumnos máximo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6F4ABC" w14:textId="77777777" w:rsidR="00894CD9" w:rsidRDefault="00035ECF">
            <w:pPr>
              <w:jc w:val="left"/>
            </w:pPr>
            <w:r>
              <w:t>20</w:t>
            </w:r>
          </w:p>
        </w:tc>
      </w:tr>
      <w:tr w:rsidR="00894CD9" w14:paraId="0C2477CF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BE0573" w14:textId="77777777" w:rsidR="00894CD9" w:rsidRDefault="00035ECF">
            <w:r>
              <w:t>Pre-requisitos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E3E066" w14:textId="77777777" w:rsidR="00894CD9" w:rsidRDefault="00035ECF">
            <w:pPr>
              <w:jc w:val="left"/>
            </w:pPr>
            <w:r>
              <w:t>Ninguno</w:t>
            </w:r>
          </w:p>
        </w:tc>
      </w:tr>
      <w:tr w:rsidR="00894CD9" w14:paraId="4FC75423" w14:textId="77777777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14F000" w14:textId="77777777" w:rsidR="00894CD9" w:rsidRDefault="00035ECF">
            <w:r>
              <w:t>Duración (días)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482BDC" w14:textId="77777777" w:rsidR="00894CD9" w:rsidRDefault="00035ECF">
            <w:pPr>
              <w:jc w:val="left"/>
            </w:pPr>
            <w:r>
              <w:t>5</w:t>
            </w:r>
          </w:p>
        </w:tc>
      </w:tr>
    </w:tbl>
    <w:p w14:paraId="2CF3ABEA" w14:textId="77777777" w:rsidR="00894CD9" w:rsidRDefault="00035ECF">
      <w:pPr>
        <w:pStyle w:val="Ttulo2"/>
        <w:widowControl w:val="0"/>
        <w:spacing w:before="336"/>
        <w:rPr>
          <w:sz w:val="18"/>
          <w:szCs w:val="18"/>
        </w:rPr>
      </w:pPr>
      <w:bookmarkStart w:id="2" w:name="_heading=h.1fob9te" w:colFirst="0" w:colLast="0"/>
      <w:bookmarkEnd w:id="2"/>
      <w:r>
        <w:br w:type="page"/>
      </w:r>
    </w:p>
    <w:p w14:paraId="1B170AC0" w14:textId="77777777" w:rsidR="00894CD9" w:rsidRDefault="00035ECF">
      <w:pPr>
        <w:pStyle w:val="Ttulo2"/>
      </w:pPr>
      <w:bookmarkStart w:id="3" w:name="_heading=h.3znysh7" w:colFirst="0" w:colLast="0"/>
      <w:bookmarkEnd w:id="3"/>
      <w:r>
        <w:lastRenderedPageBreak/>
        <w:t>Características del curso</w:t>
      </w:r>
    </w:p>
    <w:tbl>
      <w:tblPr>
        <w:tblStyle w:val="a4"/>
        <w:tblW w:w="9336" w:type="dxa"/>
        <w:tblInd w:w="-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6"/>
      </w:tblGrid>
      <w:tr w:rsidR="00894CD9" w14:paraId="5E6473F0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19F3" w14:textId="77777777" w:rsidR="00894CD9" w:rsidRDefault="00035ECF">
            <w:pPr>
              <w:pStyle w:val="Subttulo"/>
            </w:pPr>
            <w:bookmarkStart w:id="4" w:name="_heading=h.2et92p0" w:colFirst="0" w:colLast="0"/>
            <w:bookmarkEnd w:id="4"/>
            <w:r>
              <w:t>Descripción</w:t>
            </w:r>
          </w:p>
        </w:tc>
      </w:tr>
      <w:tr w:rsidR="00894CD9" w14:paraId="5243C049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B745" w14:textId="2C2596FA" w:rsidR="00894CD9" w:rsidRDefault="00035ECF">
            <w:r>
              <w:t xml:space="preserve">Este curso revisará la propuesta de una pedagogía feminista, sus antecedentes históricos, características y propuestas, desde los aportes de la </w:t>
            </w:r>
            <w:proofErr w:type="spellStart"/>
            <w:r>
              <w:t>dialogicidad</w:t>
            </w:r>
            <w:proofErr w:type="spellEnd"/>
            <w:r>
              <w:t xml:space="preserve"> relevando la conceptualización de Bajtín y Wells para la comprensión de la polifonía y el diálogo discursivo entre múltiples voces y posiciones del yo que ocurre entre agentes educativos al interior de un aula universitaria. Se dará énfasis a la vinculación de procesos </w:t>
            </w:r>
            <w:proofErr w:type="spellStart"/>
            <w:r>
              <w:t>intrapsicológicos</w:t>
            </w:r>
            <w:proofErr w:type="spellEnd"/>
            <w:r>
              <w:t xml:space="preserve"> o </w:t>
            </w:r>
            <w:proofErr w:type="spellStart"/>
            <w:r>
              <w:t>intramentales</w:t>
            </w:r>
            <w:proofErr w:type="spellEnd"/>
            <w:r>
              <w:t xml:space="preserve">, </w:t>
            </w:r>
            <w:proofErr w:type="spellStart"/>
            <w:r w:rsidR="001A3CFA">
              <w:t>interpsicológicos</w:t>
            </w:r>
            <w:proofErr w:type="spellEnd"/>
            <w:r>
              <w:t xml:space="preserve"> o </w:t>
            </w:r>
            <w:proofErr w:type="spellStart"/>
            <w:r>
              <w:t>intermentales</w:t>
            </w:r>
            <w:proofErr w:type="spellEnd"/>
            <w:r>
              <w:t>, contextuales-institucionales y culturales en la configuración del acto educativo en tanto relación  horizontal propiamente tal.</w:t>
            </w:r>
          </w:p>
        </w:tc>
      </w:tr>
      <w:tr w:rsidR="00894CD9" w14:paraId="57C9504A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91C8" w14:textId="77777777" w:rsidR="00894CD9" w:rsidRDefault="00035ECF">
            <w:pPr>
              <w:pStyle w:val="Subttulo"/>
              <w:rPr>
                <w:sz w:val="18"/>
                <w:szCs w:val="18"/>
              </w:rPr>
            </w:pPr>
            <w:bookmarkStart w:id="5" w:name="_heading=h.tyjcwt" w:colFirst="0" w:colLast="0"/>
            <w:bookmarkEnd w:id="5"/>
            <w:r>
              <w:rPr>
                <w:sz w:val="18"/>
                <w:szCs w:val="18"/>
              </w:rPr>
              <w:t>Nivel propuesto (básico, intermedio, avanzado)</w:t>
            </w:r>
          </w:p>
        </w:tc>
      </w:tr>
      <w:tr w:rsidR="00894CD9" w14:paraId="3FA2D379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0E48" w14:textId="77777777" w:rsidR="00894CD9" w:rsidRDefault="00035ECF">
            <w:r>
              <w:t>Básico – Intermedio</w:t>
            </w:r>
          </w:p>
        </w:tc>
      </w:tr>
      <w:tr w:rsidR="00894CD9" w14:paraId="25AF7BEB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79156" w14:textId="77777777" w:rsidR="00894CD9" w:rsidRDefault="00035ECF">
            <w:pPr>
              <w:pStyle w:val="Subttulo"/>
              <w:rPr>
                <w:sz w:val="18"/>
                <w:szCs w:val="18"/>
              </w:rPr>
            </w:pPr>
            <w:bookmarkStart w:id="6" w:name="_heading=h.3dy6vkm" w:colFirst="0" w:colLast="0"/>
            <w:bookmarkEnd w:id="6"/>
            <w:r>
              <w:rPr>
                <w:sz w:val="18"/>
                <w:szCs w:val="18"/>
              </w:rPr>
              <w:t>Público objetivo</w:t>
            </w:r>
          </w:p>
        </w:tc>
      </w:tr>
      <w:tr w:rsidR="00894CD9" w14:paraId="0201CA58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9A85" w14:textId="77777777" w:rsidR="00894CD9" w:rsidRDefault="00035ECF">
            <w:r>
              <w:t>El curso está dirigido a un público universitario general, estudiantes y docentes en general.</w:t>
            </w:r>
          </w:p>
        </w:tc>
      </w:tr>
      <w:tr w:rsidR="00894CD9" w14:paraId="66E096AA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4645" w14:textId="77777777" w:rsidR="00894CD9" w:rsidRDefault="00035ECF">
            <w:pPr>
              <w:pStyle w:val="Subttulo"/>
              <w:rPr>
                <w:sz w:val="18"/>
                <w:szCs w:val="18"/>
              </w:rPr>
            </w:pPr>
            <w:bookmarkStart w:id="7" w:name="_heading=h.1t3h5sf" w:colFirst="0" w:colLast="0"/>
            <w:bookmarkEnd w:id="7"/>
            <w:r>
              <w:rPr>
                <w:sz w:val="18"/>
                <w:szCs w:val="18"/>
              </w:rPr>
              <w:t>Requerimientos</w:t>
            </w:r>
          </w:p>
        </w:tc>
      </w:tr>
      <w:tr w:rsidR="00894CD9" w14:paraId="29CB915B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0E12E" w14:textId="77777777" w:rsidR="00894CD9" w:rsidRDefault="00035ECF">
            <w:r>
              <w:t>Ser o haber sido estudiante universitario o docente en algún programa de pregrado.</w:t>
            </w:r>
          </w:p>
        </w:tc>
      </w:tr>
      <w:tr w:rsidR="00894CD9" w14:paraId="2A0D05C4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1C44" w14:textId="77777777" w:rsidR="00894CD9" w:rsidRDefault="00035ECF">
            <w:pPr>
              <w:pStyle w:val="Subttulo"/>
              <w:rPr>
                <w:sz w:val="18"/>
                <w:szCs w:val="18"/>
              </w:rPr>
            </w:pPr>
            <w:bookmarkStart w:id="8" w:name="_heading=h.4d34og8" w:colFirst="0" w:colLast="0"/>
            <w:bookmarkEnd w:id="8"/>
            <w:r>
              <w:rPr>
                <w:sz w:val="18"/>
                <w:szCs w:val="18"/>
              </w:rPr>
              <w:t>Objetivos del curso</w:t>
            </w:r>
          </w:p>
        </w:tc>
      </w:tr>
      <w:tr w:rsidR="00894CD9" w14:paraId="57ABA24E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F85C" w14:textId="77777777" w:rsidR="00894CD9" w:rsidRDefault="00035ECF">
            <w:pPr>
              <w:jc w:val="left"/>
            </w:pPr>
            <w:r>
              <w:t>Los objetivos del curso son los siguientes:</w:t>
            </w:r>
          </w:p>
          <w:p w14:paraId="171EC3B1" w14:textId="77777777" w:rsidR="00894CD9" w:rsidRDefault="00035ECF">
            <w:pPr>
              <w:numPr>
                <w:ilvl w:val="0"/>
                <w:numId w:val="2"/>
              </w:numPr>
              <w:jc w:val="left"/>
            </w:pPr>
            <w:r>
              <w:t>Definir y caracterizar la pertinencia, los alcances y limitaciones de la pedagogía feminista</w:t>
            </w:r>
          </w:p>
          <w:p w14:paraId="12462C6E" w14:textId="77777777" w:rsidR="00894CD9" w:rsidRDefault="00035ECF">
            <w:pPr>
              <w:numPr>
                <w:ilvl w:val="0"/>
                <w:numId w:val="2"/>
              </w:numPr>
              <w:jc w:val="left"/>
            </w:pPr>
            <w:r>
              <w:t>Discutir el intercambio intersubjetivo y dialógico presente en la pedagogía feminista: desde la ajenidad a la alteridad situada</w:t>
            </w:r>
          </w:p>
          <w:p w14:paraId="2923243F" w14:textId="77777777" w:rsidR="00894CD9" w:rsidRDefault="00035ECF">
            <w:pPr>
              <w:numPr>
                <w:ilvl w:val="0"/>
                <w:numId w:val="2"/>
              </w:numPr>
              <w:jc w:val="left"/>
            </w:pPr>
            <w:r>
              <w:t>Aplicar la propuesta dialógica a la comprensión de pedagogía feminista</w:t>
            </w:r>
          </w:p>
          <w:p w14:paraId="443245C6" w14:textId="77777777" w:rsidR="00894CD9" w:rsidRDefault="00894CD9">
            <w:pPr>
              <w:ind w:left="720"/>
              <w:jc w:val="left"/>
            </w:pPr>
          </w:p>
        </w:tc>
      </w:tr>
      <w:tr w:rsidR="00894CD9" w14:paraId="063411B7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8152" w14:textId="77777777" w:rsidR="00894CD9" w:rsidRDefault="00035ECF">
            <w:pPr>
              <w:pStyle w:val="Subttulo"/>
              <w:rPr>
                <w:sz w:val="18"/>
                <w:szCs w:val="18"/>
              </w:rPr>
            </w:pPr>
            <w:bookmarkStart w:id="9" w:name="_heading=h.2s8eyo1" w:colFirst="0" w:colLast="0"/>
            <w:bookmarkEnd w:id="9"/>
            <w:r>
              <w:rPr>
                <w:sz w:val="18"/>
                <w:szCs w:val="18"/>
              </w:rPr>
              <w:t>Tópicos a tratar</w:t>
            </w:r>
          </w:p>
        </w:tc>
      </w:tr>
      <w:tr w:rsidR="00894CD9" w14:paraId="70AD3006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54C0" w14:textId="77777777" w:rsidR="00894CD9" w:rsidRDefault="00035E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Antecedentes de la pedagogía feminista: historia y fundamentos</w:t>
            </w:r>
          </w:p>
          <w:p w14:paraId="6CF81739" w14:textId="10434B80" w:rsidR="00894CD9" w:rsidRDefault="00035E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La pedagogía feminista: características, propuestas y desafíos en el contexto de la </w:t>
            </w:r>
            <w:r w:rsidR="00270141">
              <w:t>enseñanza</w:t>
            </w:r>
            <w:r>
              <w:t xml:space="preserve"> universitaria latinoamericana.</w:t>
            </w:r>
          </w:p>
          <w:p w14:paraId="049FDEDF" w14:textId="77777777" w:rsidR="00894CD9" w:rsidRDefault="00035E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rFonts w:ascii="Avenir" w:hAnsi="Avenir"/>
                <w:color w:val="000000"/>
              </w:rPr>
              <w:t>Discurso, diálogo</w:t>
            </w:r>
            <w:r>
              <w:t xml:space="preserve">, </w:t>
            </w:r>
            <w:proofErr w:type="spellStart"/>
            <w:r>
              <w:rPr>
                <w:rFonts w:ascii="Avenir" w:hAnsi="Avenir"/>
                <w:color w:val="000000"/>
              </w:rPr>
              <w:t>dialogicidad</w:t>
            </w:r>
            <w:proofErr w:type="spellEnd"/>
            <w:r>
              <w:rPr>
                <w:rFonts w:ascii="Avenir" w:hAnsi="Avenir"/>
                <w:color w:val="000000"/>
              </w:rPr>
              <w:t xml:space="preserve"> y política</w:t>
            </w:r>
          </w:p>
          <w:p w14:paraId="0435B98D" w14:textId="77777777" w:rsidR="00894CD9" w:rsidRDefault="00035E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rFonts w:ascii="Avenir" w:hAnsi="Avenir"/>
                <w:color w:val="000000"/>
              </w:rPr>
              <w:t>Alteridad e Intersubjetividad en la relación entre agentes educativos</w:t>
            </w:r>
          </w:p>
          <w:p w14:paraId="1C1C13F7" w14:textId="77777777" w:rsidR="00894CD9" w:rsidRDefault="00035E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rFonts w:ascii="Avenir" w:hAnsi="Avenir"/>
                <w:color w:val="000000"/>
              </w:rPr>
              <w:t>Matrices subjetivas relacionales en el campo educativo</w:t>
            </w:r>
          </w:p>
          <w:p w14:paraId="7C36B7FA" w14:textId="77777777" w:rsidR="00894CD9" w:rsidRDefault="00035E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rFonts w:ascii="Avenir" w:hAnsi="Avenir"/>
                <w:color w:val="000000"/>
              </w:rPr>
              <w:t xml:space="preserve">Sí mismo o </w:t>
            </w:r>
            <w:proofErr w:type="spellStart"/>
            <w:r>
              <w:rPr>
                <w:rFonts w:ascii="Avenir" w:hAnsi="Avenir"/>
                <w:color w:val="000000"/>
              </w:rPr>
              <w:t>self</w:t>
            </w:r>
            <w:proofErr w:type="spellEnd"/>
            <w:r>
              <w:rPr>
                <w:rFonts w:ascii="Avenir" w:hAnsi="Avenir"/>
                <w:color w:val="000000"/>
              </w:rPr>
              <w:t xml:space="preserve"> dialógico, el yo y el tú, lo interno, lo externo y el exterior en la comunidad educativa</w:t>
            </w:r>
          </w:p>
          <w:p w14:paraId="5A3CFC70" w14:textId="77777777" w:rsidR="00894CD9" w:rsidRDefault="00035E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rFonts w:ascii="Avenir" w:hAnsi="Avenir"/>
                <w:color w:val="000000"/>
              </w:rPr>
              <w:t>Diálogos pedagógicos transformacionales y la posición fem</w:t>
            </w:r>
            <w:r>
              <w:t>inista</w:t>
            </w:r>
          </w:p>
        </w:tc>
      </w:tr>
      <w:tr w:rsidR="00894CD9" w14:paraId="206105D6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4021" w14:textId="77777777" w:rsidR="00894CD9" w:rsidRDefault="00035ECF">
            <w:pPr>
              <w:pStyle w:val="Subttulo"/>
              <w:rPr>
                <w:sz w:val="18"/>
                <w:szCs w:val="18"/>
              </w:rPr>
            </w:pPr>
            <w:bookmarkStart w:id="10" w:name="_heading=h.17dp8vu" w:colFirst="0" w:colLast="0"/>
            <w:bookmarkEnd w:id="10"/>
            <w:r>
              <w:rPr>
                <w:sz w:val="18"/>
                <w:szCs w:val="18"/>
              </w:rPr>
              <w:t>Metodologías de enseñanza aprendizaje</w:t>
            </w:r>
          </w:p>
        </w:tc>
      </w:tr>
      <w:tr w:rsidR="00894CD9" w14:paraId="5A06AFD4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A009" w14:textId="77777777" w:rsidR="00894CD9" w:rsidRDefault="00035ECF">
            <w:pPr>
              <w:jc w:val="left"/>
            </w:pPr>
            <w:r>
              <w:t>- Clases expositivas.</w:t>
            </w:r>
          </w:p>
          <w:p w14:paraId="68ED4312" w14:textId="77777777" w:rsidR="00894CD9" w:rsidRDefault="00035ECF">
            <w:pPr>
              <w:jc w:val="left"/>
            </w:pPr>
            <w:r>
              <w:t>- Taller.</w:t>
            </w:r>
          </w:p>
          <w:p w14:paraId="71330684" w14:textId="77777777" w:rsidR="00894CD9" w:rsidRDefault="00035ECF">
            <w:pPr>
              <w:jc w:val="left"/>
            </w:pPr>
            <w:r>
              <w:t>- Lectura, análisis y discusión de textos.</w:t>
            </w:r>
          </w:p>
          <w:p w14:paraId="4D8DF541" w14:textId="77777777" w:rsidR="00894CD9" w:rsidRDefault="00035ECF">
            <w:pPr>
              <w:jc w:val="left"/>
            </w:pPr>
            <w:r>
              <w:t>- Preguntas abiertas y dirigidas</w:t>
            </w:r>
          </w:p>
        </w:tc>
      </w:tr>
      <w:tr w:rsidR="00894CD9" w14:paraId="4BECF1D7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4376" w14:textId="77777777" w:rsidR="00894CD9" w:rsidRDefault="00035ECF">
            <w:pPr>
              <w:pStyle w:val="Subttulo"/>
              <w:rPr>
                <w:sz w:val="18"/>
                <w:szCs w:val="18"/>
              </w:rPr>
            </w:pPr>
            <w:bookmarkStart w:id="11" w:name="_heading=h.3rdcrjn" w:colFirst="0" w:colLast="0"/>
            <w:bookmarkEnd w:id="11"/>
            <w:r>
              <w:rPr>
                <w:sz w:val="18"/>
                <w:szCs w:val="18"/>
              </w:rPr>
              <w:lastRenderedPageBreak/>
              <w:t>Formas de evaluación</w:t>
            </w:r>
          </w:p>
        </w:tc>
      </w:tr>
      <w:tr w:rsidR="00894CD9" w14:paraId="0393EC88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9521" w14:textId="77777777" w:rsidR="00894CD9" w:rsidRDefault="00035ECF">
            <w:pPr>
              <w:jc w:val="left"/>
            </w:pPr>
            <w:r>
              <w:t>La consecución de los objetivos de aprendizaje será mediante la realización de talleres aplicados que pongan en práctica los contenidos abordados en el curso.</w:t>
            </w:r>
          </w:p>
        </w:tc>
      </w:tr>
    </w:tbl>
    <w:p w14:paraId="5CE5D334" w14:textId="77777777" w:rsidR="00894CD9" w:rsidRDefault="00035ECF">
      <w:pPr>
        <w:pStyle w:val="Ttulo2"/>
        <w:widowControl w:val="0"/>
        <w:spacing w:before="312"/>
        <w:ind w:right="820"/>
        <w:rPr>
          <w:sz w:val="18"/>
          <w:szCs w:val="18"/>
        </w:rPr>
      </w:pPr>
      <w:bookmarkStart w:id="12" w:name="_heading=h.26in1rg" w:colFirst="0" w:colLast="0"/>
      <w:bookmarkEnd w:id="12"/>
      <w:r>
        <w:rPr>
          <w:sz w:val="18"/>
          <w:szCs w:val="18"/>
        </w:rPr>
        <w:t>Calendario</w:t>
      </w:r>
    </w:p>
    <w:tbl>
      <w:tblPr>
        <w:tblStyle w:val="a5"/>
        <w:tblW w:w="960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7"/>
        <w:gridCol w:w="1207"/>
        <w:gridCol w:w="855"/>
        <w:gridCol w:w="4395"/>
        <w:gridCol w:w="1875"/>
      </w:tblGrid>
      <w:tr w:rsidR="00894CD9" w14:paraId="7CE9532D" w14:textId="77777777" w:rsidTr="00440EED">
        <w:trPr>
          <w:jc w:val="center"/>
        </w:trPr>
        <w:tc>
          <w:tcPr>
            <w:tcW w:w="127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E45BC3" w14:textId="77777777" w:rsidR="00894CD9" w:rsidRDefault="00035ECF">
            <w:pPr>
              <w:jc w:val="left"/>
            </w:pPr>
            <w:bookmarkStart w:id="13" w:name="_GoBack"/>
            <w:r>
              <w:t>Fecha</w:t>
            </w:r>
          </w:p>
        </w:tc>
        <w:tc>
          <w:tcPr>
            <w:tcW w:w="120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A13AEF" w14:textId="77777777" w:rsidR="00894CD9" w:rsidRDefault="00035ECF">
            <w:pPr>
              <w:jc w:val="left"/>
            </w:pPr>
            <w:r>
              <w:t>Actividad</w:t>
            </w:r>
          </w:p>
        </w:tc>
        <w:tc>
          <w:tcPr>
            <w:tcW w:w="8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5E964C" w14:textId="77777777" w:rsidR="00894CD9" w:rsidRDefault="00035ECF">
            <w:pPr>
              <w:jc w:val="left"/>
            </w:pPr>
            <w:r>
              <w:t>Hora</w:t>
            </w:r>
          </w:p>
        </w:tc>
        <w:tc>
          <w:tcPr>
            <w:tcW w:w="43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B8D9A4" w14:textId="77777777" w:rsidR="00894CD9" w:rsidRDefault="00035ECF">
            <w:pPr>
              <w:jc w:val="left"/>
            </w:pPr>
            <w:r>
              <w:t>Contenidos</w:t>
            </w:r>
          </w:p>
        </w:tc>
        <w:tc>
          <w:tcPr>
            <w:tcW w:w="18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826855" w14:textId="77777777" w:rsidR="00894CD9" w:rsidRDefault="00035ECF">
            <w:pPr>
              <w:jc w:val="left"/>
            </w:pPr>
            <w:r>
              <w:t>Docentes</w:t>
            </w:r>
          </w:p>
        </w:tc>
      </w:tr>
      <w:tr w:rsidR="00894CD9" w14:paraId="72D33925" w14:textId="77777777" w:rsidTr="00440EED">
        <w:trPr>
          <w:jc w:val="center"/>
        </w:trPr>
        <w:tc>
          <w:tcPr>
            <w:tcW w:w="127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28DE6F" w14:textId="77777777" w:rsidR="00894CD9" w:rsidRDefault="00035ECF">
            <w:pPr>
              <w:jc w:val="left"/>
            </w:pPr>
            <w:r>
              <w:t>Lunes</w:t>
            </w:r>
          </w:p>
        </w:tc>
        <w:tc>
          <w:tcPr>
            <w:tcW w:w="120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EA102F" w14:textId="77777777" w:rsidR="00894CD9" w:rsidRDefault="00035ECF">
            <w:pPr>
              <w:jc w:val="left"/>
            </w:pPr>
            <w:r>
              <w:t>Sincrónico</w:t>
            </w:r>
          </w:p>
        </w:tc>
        <w:tc>
          <w:tcPr>
            <w:tcW w:w="8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7B95F8" w14:textId="77777777" w:rsidR="00894CD9" w:rsidRDefault="00035ECF">
            <w:pPr>
              <w:jc w:val="left"/>
            </w:pPr>
            <w:r>
              <w:t>18:00</w:t>
            </w:r>
          </w:p>
          <w:p w14:paraId="76351C17" w14:textId="77777777" w:rsidR="00894CD9" w:rsidRDefault="00035ECF">
            <w:pPr>
              <w:jc w:val="left"/>
            </w:pPr>
            <w:r>
              <w:t>20:00</w:t>
            </w:r>
          </w:p>
        </w:tc>
        <w:tc>
          <w:tcPr>
            <w:tcW w:w="43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8385C1" w14:textId="77777777" w:rsidR="00894CD9" w:rsidRDefault="00035ECF">
            <w:pPr>
              <w:spacing w:line="276" w:lineRule="auto"/>
            </w:pPr>
            <w:r>
              <w:t>Antecedentes de la pedagogía feminista: historia y fundamentos</w:t>
            </w:r>
          </w:p>
          <w:p w14:paraId="46AF306E" w14:textId="77777777" w:rsidR="00894CD9" w:rsidRDefault="00894CD9">
            <w:pPr>
              <w:spacing w:line="276" w:lineRule="auto"/>
            </w:pPr>
          </w:p>
        </w:tc>
        <w:tc>
          <w:tcPr>
            <w:tcW w:w="18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E1B46B" w14:textId="77777777" w:rsidR="00894CD9" w:rsidRDefault="00035ECF">
            <w:pPr>
              <w:jc w:val="left"/>
            </w:pPr>
            <w:r>
              <w:t>María Gloria Cayulef</w:t>
            </w:r>
          </w:p>
        </w:tc>
      </w:tr>
      <w:tr w:rsidR="00894CD9" w14:paraId="2F68243D" w14:textId="77777777" w:rsidTr="00440EED">
        <w:trPr>
          <w:jc w:val="center"/>
        </w:trPr>
        <w:tc>
          <w:tcPr>
            <w:tcW w:w="127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443D33" w14:textId="77777777" w:rsidR="00894CD9" w:rsidRDefault="00035ECF">
            <w:pPr>
              <w:jc w:val="left"/>
            </w:pPr>
            <w:r>
              <w:t>Martes</w:t>
            </w:r>
          </w:p>
        </w:tc>
        <w:tc>
          <w:tcPr>
            <w:tcW w:w="120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EC91A3" w14:textId="77777777" w:rsidR="00894CD9" w:rsidRDefault="00035ECF">
            <w:pPr>
              <w:jc w:val="left"/>
            </w:pPr>
            <w:r>
              <w:t>Sincrónico</w:t>
            </w:r>
          </w:p>
        </w:tc>
        <w:tc>
          <w:tcPr>
            <w:tcW w:w="8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9BF854" w14:textId="77777777" w:rsidR="00894CD9" w:rsidRDefault="00035ECF">
            <w:pPr>
              <w:jc w:val="left"/>
            </w:pPr>
            <w:r>
              <w:t>18:00</w:t>
            </w:r>
          </w:p>
          <w:p w14:paraId="60926762" w14:textId="77777777" w:rsidR="00894CD9" w:rsidRDefault="00035ECF">
            <w:pPr>
              <w:jc w:val="left"/>
            </w:pPr>
            <w:r>
              <w:t>20:00</w:t>
            </w:r>
          </w:p>
        </w:tc>
        <w:tc>
          <w:tcPr>
            <w:tcW w:w="43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9515A2" w14:textId="77777777" w:rsidR="00894CD9" w:rsidRDefault="00035ECF">
            <w:pPr>
              <w:spacing w:line="276" w:lineRule="auto"/>
            </w:pPr>
            <w:r>
              <w:t>Pedagogía Dialógica: Intersubjetividad y Alteridad: encuentro-desencuentro educativo</w:t>
            </w:r>
          </w:p>
        </w:tc>
        <w:tc>
          <w:tcPr>
            <w:tcW w:w="18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6BCB6E" w14:textId="77777777" w:rsidR="00894CD9" w:rsidRDefault="00035ECF">
            <w:pPr>
              <w:jc w:val="left"/>
            </w:pPr>
            <w:r>
              <w:t xml:space="preserve">Paola </w:t>
            </w:r>
            <w:proofErr w:type="spellStart"/>
            <w:r>
              <w:t>Andreucci</w:t>
            </w:r>
            <w:proofErr w:type="spellEnd"/>
          </w:p>
        </w:tc>
      </w:tr>
      <w:tr w:rsidR="00894CD9" w14:paraId="6C48B545" w14:textId="77777777" w:rsidTr="00440EED">
        <w:trPr>
          <w:jc w:val="center"/>
        </w:trPr>
        <w:tc>
          <w:tcPr>
            <w:tcW w:w="127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42F381" w14:textId="77777777" w:rsidR="00894CD9" w:rsidRDefault="00035ECF">
            <w:pPr>
              <w:jc w:val="left"/>
            </w:pPr>
            <w:r>
              <w:t>Miércoles</w:t>
            </w:r>
          </w:p>
        </w:tc>
        <w:tc>
          <w:tcPr>
            <w:tcW w:w="120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84704F" w14:textId="77777777" w:rsidR="00894CD9" w:rsidRDefault="00035ECF">
            <w:pPr>
              <w:jc w:val="left"/>
            </w:pPr>
            <w:r>
              <w:t>Sincrónico</w:t>
            </w:r>
          </w:p>
        </w:tc>
        <w:tc>
          <w:tcPr>
            <w:tcW w:w="8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D5555F" w14:textId="77777777" w:rsidR="00894CD9" w:rsidRDefault="00035ECF">
            <w:pPr>
              <w:jc w:val="left"/>
            </w:pPr>
            <w:r>
              <w:t>18:00</w:t>
            </w:r>
          </w:p>
          <w:p w14:paraId="42391313" w14:textId="77777777" w:rsidR="00894CD9" w:rsidRDefault="00035ECF">
            <w:pPr>
              <w:jc w:val="left"/>
            </w:pPr>
            <w:r>
              <w:t>20:00</w:t>
            </w:r>
          </w:p>
        </w:tc>
        <w:tc>
          <w:tcPr>
            <w:tcW w:w="43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9D9998" w14:textId="1C74D66A" w:rsidR="00894CD9" w:rsidRDefault="00035ECF">
            <w:pPr>
              <w:spacing w:line="276" w:lineRule="auto"/>
            </w:pPr>
            <w:r>
              <w:t xml:space="preserve">La pedagogía feminista: características, propuestas y desafíos en el contexto de la </w:t>
            </w:r>
            <w:r w:rsidR="001A3CFA">
              <w:t>enseñanza</w:t>
            </w:r>
            <w:r>
              <w:t xml:space="preserve"> universitaria latinoamericana</w:t>
            </w:r>
            <w:r>
              <w:rPr>
                <w:color w:val="0000FF"/>
              </w:rPr>
              <w:t>.</w:t>
            </w:r>
          </w:p>
        </w:tc>
        <w:tc>
          <w:tcPr>
            <w:tcW w:w="18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1A1FF5" w14:textId="77777777" w:rsidR="00894CD9" w:rsidRDefault="00035ECF">
            <w:pPr>
              <w:jc w:val="left"/>
            </w:pPr>
            <w:r>
              <w:t>María Gloria Cayulef</w:t>
            </w:r>
          </w:p>
        </w:tc>
      </w:tr>
      <w:tr w:rsidR="00894CD9" w14:paraId="291A2350" w14:textId="77777777" w:rsidTr="00440EED">
        <w:trPr>
          <w:jc w:val="center"/>
        </w:trPr>
        <w:tc>
          <w:tcPr>
            <w:tcW w:w="127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5F0BE8" w14:textId="77777777" w:rsidR="00894CD9" w:rsidRDefault="00035ECF">
            <w:pPr>
              <w:jc w:val="left"/>
            </w:pPr>
            <w:r>
              <w:t>Jueves</w:t>
            </w:r>
          </w:p>
        </w:tc>
        <w:tc>
          <w:tcPr>
            <w:tcW w:w="120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58963B" w14:textId="77777777" w:rsidR="00894CD9" w:rsidRDefault="00035ECF">
            <w:pPr>
              <w:jc w:val="left"/>
            </w:pPr>
            <w:r>
              <w:t>Sincrónico</w:t>
            </w:r>
          </w:p>
        </w:tc>
        <w:tc>
          <w:tcPr>
            <w:tcW w:w="8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880BD5" w14:textId="77777777" w:rsidR="00894CD9" w:rsidRDefault="00035ECF">
            <w:pPr>
              <w:jc w:val="left"/>
            </w:pPr>
            <w:r>
              <w:t>18:00</w:t>
            </w:r>
          </w:p>
          <w:p w14:paraId="483ABF46" w14:textId="77777777" w:rsidR="00894CD9" w:rsidRDefault="00035ECF">
            <w:pPr>
              <w:jc w:val="left"/>
            </w:pPr>
            <w:r>
              <w:t>20:00</w:t>
            </w:r>
          </w:p>
        </w:tc>
        <w:tc>
          <w:tcPr>
            <w:tcW w:w="43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C8B28E" w14:textId="67AF6737" w:rsidR="00894CD9" w:rsidRDefault="00035ECF">
            <w:pPr>
              <w:spacing w:line="276" w:lineRule="auto"/>
            </w:pPr>
            <w:r>
              <w:t xml:space="preserve">Matrices subjetivas relacionales y </w:t>
            </w:r>
            <w:proofErr w:type="spellStart"/>
            <w:r>
              <w:t>self</w:t>
            </w:r>
            <w:proofErr w:type="spellEnd"/>
            <w:r>
              <w:t xml:space="preserve"> dialógico: diálogos abiertos, dirigidos, internos, anticipatorios y en red en la comunidad educativa</w:t>
            </w:r>
            <w:r w:rsidR="001A3CFA">
              <w:t xml:space="preserve"> con enfoque feminista</w:t>
            </w:r>
          </w:p>
        </w:tc>
        <w:tc>
          <w:tcPr>
            <w:tcW w:w="18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76A80E" w14:textId="77777777" w:rsidR="00894CD9" w:rsidRDefault="00035ECF">
            <w:pPr>
              <w:jc w:val="left"/>
            </w:pPr>
            <w:r>
              <w:t xml:space="preserve">Paola </w:t>
            </w:r>
            <w:proofErr w:type="spellStart"/>
            <w:r>
              <w:t>Andreucci</w:t>
            </w:r>
            <w:proofErr w:type="spellEnd"/>
          </w:p>
        </w:tc>
      </w:tr>
      <w:tr w:rsidR="00894CD9" w14:paraId="1502402B" w14:textId="77777777" w:rsidTr="00440EED">
        <w:trPr>
          <w:jc w:val="center"/>
        </w:trPr>
        <w:tc>
          <w:tcPr>
            <w:tcW w:w="127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C98236" w14:textId="77777777" w:rsidR="00894CD9" w:rsidRDefault="00035ECF">
            <w:pPr>
              <w:jc w:val="left"/>
            </w:pPr>
            <w:r>
              <w:t>Viernes</w:t>
            </w:r>
          </w:p>
        </w:tc>
        <w:tc>
          <w:tcPr>
            <w:tcW w:w="120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953CC4" w14:textId="77777777" w:rsidR="00894CD9" w:rsidRDefault="00035ECF">
            <w:pPr>
              <w:jc w:val="left"/>
            </w:pPr>
            <w:r>
              <w:t>Sincrónico</w:t>
            </w:r>
          </w:p>
        </w:tc>
        <w:tc>
          <w:tcPr>
            <w:tcW w:w="8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48FB74" w14:textId="77777777" w:rsidR="00894CD9" w:rsidRDefault="00035ECF">
            <w:pPr>
              <w:jc w:val="left"/>
            </w:pPr>
            <w:r>
              <w:t>18:00</w:t>
            </w:r>
          </w:p>
          <w:p w14:paraId="29E35939" w14:textId="77777777" w:rsidR="00894CD9" w:rsidRDefault="00035ECF">
            <w:pPr>
              <w:jc w:val="left"/>
            </w:pPr>
            <w:r>
              <w:t>20:00</w:t>
            </w:r>
          </w:p>
        </w:tc>
        <w:tc>
          <w:tcPr>
            <w:tcW w:w="43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E2AF82" w14:textId="77777777" w:rsidR="00894CD9" w:rsidRDefault="00035ECF">
            <w:pPr>
              <w:spacing w:line="276" w:lineRule="auto"/>
            </w:pPr>
            <w:r>
              <w:t>Taller Pedagogía Dialógica y Feminista entre agentes educativos</w:t>
            </w:r>
          </w:p>
        </w:tc>
        <w:tc>
          <w:tcPr>
            <w:tcW w:w="18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73D2DC" w14:textId="77777777" w:rsidR="00894CD9" w:rsidRDefault="00035ECF">
            <w:pPr>
              <w:jc w:val="left"/>
            </w:pPr>
            <w:r>
              <w:t xml:space="preserve">Paola </w:t>
            </w:r>
            <w:proofErr w:type="spellStart"/>
            <w:r>
              <w:t>Andreucci</w:t>
            </w:r>
            <w:proofErr w:type="spellEnd"/>
          </w:p>
          <w:p w14:paraId="366D2A73" w14:textId="77777777" w:rsidR="00894CD9" w:rsidRDefault="00035ECF">
            <w:pPr>
              <w:jc w:val="left"/>
            </w:pPr>
            <w:r>
              <w:t>María Gloria Cayulef</w:t>
            </w:r>
          </w:p>
        </w:tc>
      </w:tr>
      <w:bookmarkEnd w:id="13"/>
    </w:tbl>
    <w:p w14:paraId="1264628D" w14:textId="77777777" w:rsidR="00894CD9" w:rsidRDefault="00894CD9">
      <w:pPr>
        <w:jc w:val="left"/>
      </w:pPr>
    </w:p>
    <w:p w14:paraId="30258627" w14:textId="77777777" w:rsidR="00894CD9" w:rsidRDefault="00035ECF">
      <w:pPr>
        <w:pStyle w:val="Ttulo2"/>
        <w:rPr>
          <w:sz w:val="18"/>
          <w:szCs w:val="18"/>
        </w:rPr>
      </w:pPr>
      <w:bookmarkStart w:id="14" w:name="_heading=h.35nkun2" w:colFirst="0" w:colLast="0"/>
      <w:bookmarkEnd w:id="14"/>
      <w:r>
        <w:rPr>
          <w:sz w:val="18"/>
          <w:szCs w:val="18"/>
        </w:rPr>
        <w:t>Otros</w:t>
      </w:r>
    </w:p>
    <w:tbl>
      <w:tblPr>
        <w:tblStyle w:val="a6"/>
        <w:tblW w:w="9336" w:type="dxa"/>
        <w:tblInd w:w="-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6"/>
      </w:tblGrid>
      <w:tr w:rsidR="00894CD9" w14:paraId="30971632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85239" w14:textId="77777777" w:rsidR="00894CD9" w:rsidRDefault="00035ECF">
            <w:pPr>
              <w:pStyle w:val="Subttulo"/>
              <w:rPr>
                <w:sz w:val="18"/>
                <w:szCs w:val="18"/>
              </w:rPr>
            </w:pPr>
            <w:bookmarkStart w:id="15" w:name="_heading=h.1ksv4uv" w:colFirst="0" w:colLast="0"/>
            <w:bookmarkEnd w:id="15"/>
            <w:r>
              <w:rPr>
                <w:sz w:val="18"/>
                <w:szCs w:val="18"/>
              </w:rPr>
              <w:t>Material necesario para el curso</w:t>
            </w:r>
          </w:p>
        </w:tc>
      </w:tr>
      <w:tr w:rsidR="00894CD9" w14:paraId="10F50655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B4C90" w14:textId="77777777" w:rsidR="00894CD9" w:rsidRDefault="00035ECF">
            <w:r>
              <w:t>El material necesario para el seguimiento del curso (selecciones de textos) será brindado digitalmente a los estudiantes una vez iniciado el curso.</w:t>
            </w:r>
          </w:p>
        </w:tc>
      </w:tr>
      <w:tr w:rsidR="00894CD9" w14:paraId="6CCA3812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0B270" w14:textId="77777777" w:rsidR="00894CD9" w:rsidRDefault="00035ECF">
            <w:pPr>
              <w:pStyle w:val="Subttulo"/>
              <w:rPr>
                <w:sz w:val="18"/>
                <w:szCs w:val="18"/>
              </w:rPr>
            </w:pPr>
            <w:bookmarkStart w:id="16" w:name="_heading=h.44sinio" w:colFirst="0" w:colLast="0"/>
            <w:bookmarkEnd w:id="16"/>
            <w:r>
              <w:rPr>
                <w:sz w:val="18"/>
                <w:szCs w:val="18"/>
              </w:rPr>
              <w:t>Recursos bibliográficos</w:t>
            </w:r>
          </w:p>
        </w:tc>
      </w:tr>
      <w:tr w:rsidR="00894CD9" w14:paraId="3E03CE7B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5EC06" w14:textId="77777777" w:rsidR="00894CD9" w:rsidRDefault="00035ECF">
            <w:pPr>
              <w:jc w:val="left"/>
            </w:pPr>
            <w:bookmarkStart w:id="17" w:name="_heading=h.2jxsxqh" w:colFirst="0" w:colLast="0"/>
            <w:bookmarkEnd w:id="17"/>
            <w:r>
              <w:t xml:space="preserve">Bibliografía </w:t>
            </w:r>
          </w:p>
          <w:p w14:paraId="3DCC61CB" w14:textId="77777777" w:rsidR="00894CD9" w:rsidRDefault="00035ECF">
            <w:pPr>
              <w:jc w:val="left"/>
            </w:pPr>
            <w:proofErr w:type="spellStart"/>
            <w:r>
              <w:t>Andreucci</w:t>
            </w:r>
            <w:proofErr w:type="spellEnd"/>
            <w:r>
              <w:t>, P. (2016). Talento y Argumentación: una alianza dialógica en el aula.</w:t>
            </w:r>
            <w:r>
              <w:rPr>
                <w:i/>
              </w:rPr>
              <w:t xml:space="preserve"> Profesorado. Revista de </w:t>
            </w:r>
            <w:proofErr w:type="spellStart"/>
            <w:r>
              <w:rPr>
                <w:i/>
              </w:rPr>
              <w:t>Curriculum</w:t>
            </w:r>
            <w:proofErr w:type="spellEnd"/>
            <w:r>
              <w:rPr>
                <w:i/>
              </w:rPr>
              <w:t xml:space="preserve"> y Formación del Profesorado, 20</w:t>
            </w:r>
            <w:r>
              <w:t>, 2, 2-17.</w:t>
            </w:r>
          </w:p>
          <w:p w14:paraId="64D08AC0" w14:textId="77777777" w:rsidR="00894CD9" w:rsidRDefault="00035ECF">
            <w:pPr>
              <w:jc w:val="left"/>
            </w:pPr>
            <w:proofErr w:type="spellStart"/>
            <w:r>
              <w:t>Bajtin</w:t>
            </w:r>
            <w:proofErr w:type="spellEnd"/>
            <w:r>
              <w:t>, M. (2008b).</w:t>
            </w:r>
            <w:r>
              <w:rPr>
                <w:b/>
              </w:rPr>
              <w:t xml:space="preserve"> </w:t>
            </w:r>
            <w:r>
              <w:t>Hacia una metodología de las ciencias humanas (2ª ed.). En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Estética de la creación verbal</w:t>
            </w:r>
            <w:r>
              <w:t xml:space="preserve"> (pp.381-393) Buenos Aires: Siglo Veintiuno.</w:t>
            </w:r>
          </w:p>
          <w:p w14:paraId="2F67D812" w14:textId="77777777" w:rsidR="00894CD9" w:rsidRPr="006C1D1C" w:rsidRDefault="00035ECF">
            <w:pPr>
              <w:jc w:val="left"/>
              <w:rPr>
                <w:lang w:val="en-US"/>
              </w:rPr>
            </w:pPr>
            <w:proofErr w:type="spellStart"/>
            <w:r>
              <w:rPr>
                <w:color w:val="222222"/>
                <w:highlight w:val="white"/>
              </w:rPr>
              <w:t>Hooks</w:t>
            </w:r>
            <w:proofErr w:type="spellEnd"/>
            <w:r>
              <w:rPr>
                <w:color w:val="222222"/>
                <w:highlight w:val="white"/>
              </w:rPr>
              <w:t xml:space="preserve">, B. (2021). </w:t>
            </w:r>
            <w:r>
              <w:rPr>
                <w:i/>
                <w:color w:val="222222"/>
                <w:highlight w:val="white"/>
              </w:rPr>
              <w:t>Enseñar a transgredir: La educación como práctica de la libertad</w:t>
            </w:r>
            <w:r>
              <w:rPr>
                <w:color w:val="222222"/>
                <w:highlight w:val="white"/>
              </w:rPr>
              <w:t xml:space="preserve">. </w:t>
            </w:r>
            <w:proofErr w:type="spellStart"/>
            <w:r w:rsidRPr="006C1D1C">
              <w:rPr>
                <w:color w:val="222222"/>
                <w:highlight w:val="white"/>
                <w:lang w:val="en-US"/>
              </w:rPr>
              <w:t>Capitán</w:t>
            </w:r>
            <w:proofErr w:type="spellEnd"/>
            <w:r w:rsidRPr="006C1D1C">
              <w:rPr>
                <w:color w:val="222222"/>
                <w:highlight w:val="white"/>
                <w:lang w:val="en-US"/>
              </w:rPr>
              <w:t xml:space="preserve"> Swing </w:t>
            </w:r>
            <w:proofErr w:type="spellStart"/>
            <w:r w:rsidRPr="006C1D1C">
              <w:rPr>
                <w:color w:val="222222"/>
                <w:highlight w:val="white"/>
                <w:lang w:val="en-US"/>
              </w:rPr>
              <w:t>Libros</w:t>
            </w:r>
            <w:proofErr w:type="spellEnd"/>
            <w:r w:rsidRPr="006C1D1C">
              <w:rPr>
                <w:color w:val="222222"/>
                <w:highlight w:val="white"/>
                <w:lang w:val="en-US"/>
              </w:rPr>
              <w:t>.</w:t>
            </w:r>
            <w:r w:rsidRPr="006C1D1C">
              <w:rPr>
                <w:lang w:val="en-US"/>
              </w:rPr>
              <w:t xml:space="preserve"> </w:t>
            </w:r>
          </w:p>
          <w:p w14:paraId="3DD8E8BB" w14:textId="77777777" w:rsidR="00894CD9" w:rsidRPr="006C1D1C" w:rsidRDefault="00035ECF">
            <w:pPr>
              <w:jc w:val="left"/>
              <w:rPr>
                <w:sz w:val="16"/>
                <w:szCs w:val="16"/>
                <w:lang w:val="en-US"/>
              </w:rPr>
            </w:pPr>
            <w:r w:rsidRPr="006C1D1C">
              <w:rPr>
                <w:color w:val="222222"/>
                <w:highlight w:val="white"/>
                <w:lang w:val="en-US"/>
              </w:rPr>
              <w:t xml:space="preserve">Brown, J. (1992). Theory or practice—What exactly is feminist </w:t>
            </w:r>
            <w:proofErr w:type="gramStart"/>
            <w:r w:rsidRPr="006C1D1C">
              <w:rPr>
                <w:color w:val="222222"/>
                <w:highlight w:val="white"/>
                <w:lang w:val="en-US"/>
              </w:rPr>
              <w:t>pedagogy?.</w:t>
            </w:r>
            <w:proofErr w:type="gramEnd"/>
            <w:r w:rsidRPr="006C1D1C">
              <w:rPr>
                <w:color w:val="222222"/>
                <w:highlight w:val="white"/>
                <w:lang w:val="en-US"/>
              </w:rPr>
              <w:t xml:space="preserve"> </w:t>
            </w:r>
            <w:r w:rsidRPr="006C1D1C">
              <w:rPr>
                <w:i/>
                <w:color w:val="222222"/>
                <w:highlight w:val="white"/>
                <w:lang w:val="en-US"/>
              </w:rPr>
              <w:t>The Journal of General Education</w:t>
            </w:r>
            <w:r w:rsidRPr="006C1D1C">
              <w:rPr>
                <w:color w:val="222222"/>
                <w:highlight w:val="white"/>
                <w:lang w:val="en-US"/>
              </w:rPr>
              <w:t xml:space="preserve">, </w:t>
            </w:r>
            <w:r w:rsidRPr="006C1D1C">
              <w:rPr>
                <w:i/>
                <w:color w:val="222222"/>
                <w:highlight w:val="white"/>
                <w:lang w:val="en-US"/>
              </w:rPr>
              <w:t>41</w:t>
            </w:r>
            <w:r w:rsidRPr="006C1D1C">
              <w:rPr>
                <w:color w:val="222222"/>
                <w:highlight w:val="white"/>
                <w:lang w:val="en-US"/>
              </w:rPr>
              <w:t>, 51-63.</w:t>
            </w:r>
          </w:p>
          <w:p w14:paraId="45651EA2" w14:textId="77777777" w:rsidR="00894CD9" w:rsidRPr="006C1D1C" w:rsidRDefault="00035ECF">
            <w:pPr>
              <w:jc w:val="left"/>
              <w:rPr>
                <w:color w:val="222222"/>
                <w:highlight w:val="white"/>
                <w:lang w:val="en-US"/>
              </w:rPr>
            </w:pPr>
            <w:r w:rsidRPr="006C1D1C">
              <w:rPr>
                <w:color w:val="222222"/>
                <w:highlight w:val="white"/>
                <w:lang w:val="en-US"/>
              </w:rPr>
              <w:t xml:space="preserve">Kirkwood, J. (1987). </w:t>
            </w:r>
            <w:proofErr w:type="spellStart"/>
            <w:r w:rsidRPr="006C1D1C">
              <w:rPr>
                <w:i/>
                <w:color w:val="222222"/>
                <w:highlight w:val="white"/>
                <w:lang w:val="en-US"/>
              </w:rPr>
              <w:t>Feminarios</w:t>
            </w:r>
            <w:proofErr w:type="spellEnd"/>
            <w:r w:rsidRPr="006C1D1C">
              <w:rPr>
                <w:color w:val="222222"/>
                <w:highlight w:val="white"/>
                <w:lang w:val="en-US"/>
              </w:rPr>
              <w:t xml:space="preserve">. </w:t>
            </w:r>
            <w:proofErr w:type="spellStart"/>
            <w:r w:rsidRPr="006C1D1C">
              <w:rPr>
                <w:color w:val="222222"/>
                <w:highlight w:val="white"/>
                <w:lang w:val="en-US"/>
              </w:rPr>
              <w:t>Ediciones</w:t>
            </w:r>
            <w:proofErr w:type="spellEnd"/>
            <w:r w:rsidRPr="006C1D1C">
              <w:rPr>
                <w:color w:val="222222"/>
                <w:highlight w:val="white"/>
                <w:lang w:val="en-US"/>
              </w:rPr>
              <w:t xml:space="preserve"> </w:t>
            </w:r>
            <w:proofErr w:type="spellStart"/>
            <w:r w:rsidRPr="006C1D1C">
              <w:rPr>
                <w:color w:val="222222"/>
                <w:highlight w:val="white"/>
                <w:lang w:val="en-US"/>
              </w:rPr>
              <w:t>Documentas</w:t>
            </w:r>
            <w:proofErr w:type="spellEnd"/>
            <w:r w:rsidRPr="006C1D1C">
              <w:rPr>
                <w:color w:val="222222"/>
                <w:highlight w:val="white"/>
                <w:lang w:val="en-US"/>
              </w:rPr>
              <w:t>.</w:t>
            </w:r>
          </w:p>
          <w:p w14:paraId="5354F861" w14:textId="77777777" w:rsidR="00894CD9" w:rsidRDefault="00035ECF">
            <w:pPr>
              <w:jc w:val="left"/>
              <w:rPr>
                <w:color w:val="222222"/>
                <w:sz w:val="16"/>
                <w:szCs w:val="16"/>
                <w:highlight w:val="white"/>
              </w:rPr>
            </w:pPr>
            <w:proofErr w:type="spellStart"/>
            <w:r>
              <w:rPr>
                <w:color w:val="222222"/>
                <w:highlight w:val="white"/>
              </w:rPr>
              <w:t>Korol</w:t>
            </w:r>
            <w:proofErr w:type="spellEnd"/>
            <w:r>
              <w:rPr>
                <w:color w:val="222222"/>
                <w:highlight w:val="white"/>
              </w:rPr>
              <w:t xml:space="preserve">, C. (2007). </w:t>
            </w:r>
            <w:r>
              <w:rPr>
                <w:i/>
                <w:color w:val="222222"/>
                <w:highlight w:val="white"/>
              </w:rPr>
              <w:t>Hacia una pedagogía feminista: géneros y educación popular</w:t>
            </w:r>
            <w:r>
              <w:rPr>
                <w:color w:val="222222"/>
                <w:highlight w:val="white"/>
              </w:rPr>
              <w:t>. Buenos Aires: Editorial El Colectivo: América Libre, 2007.</w:t>
            </w:r>
          </w:p>
          <w:p w14:paraId="7DC97EAC" w14:textId="77777777" w:rsidR="00894CD9" w:rsidRDefault="00035ECF">
            <w:r>
              <w:t xml:space="preserve">Wells, G. (2001). </w:t>
            </w:r>
            <w:r>
              <w:rPr>
                <w:i/>
              </w:rPr>
              <w:t>Indagación Dialógica. Hacia una teoría y una práctica socioculturales de la educación</w:t>
            </w:r>
            <w:r>
              <w:t>. Barcelona: Paidós.</w:t>
            </w:r>
          </w:p>
          <w:p w14:paraId="360D79BB" w14:textId="77777777" w:rsidR="00894CD9" w:rsidRDefault="00894CD9">
            <w:pPr>
              <w:jc w:val="left"/>
            </w:pPr>
          </w:p>
        </w:tc>
      </w:tr>
      <w:tr w:rsidR="00894CD9" w14:paraId="498C0B85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0C77" w14:textId="77777777" w:rsidR="00894CD9" w:rsidRDefault="00035ECF">
            <w:pPr>
              <w:pStyle w:val="Subttul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Antecedentes docentes</w:t>
            </w:r>
          </w:p>
        </w:tc>
      </w:tr>
      <w:tr w:rsidR="00894CD9" w14:paraId="3A2F642B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C270" w14:textId="71B40A7C" w:rsidR="00894CD9" w:rsidRDefault="00035ECF" w:rsidP="009C007B">
            <w:r>
              <w:t xml:space="preserve">Paola </w:t>
            </w:r>
            <w:proofErr w:type="spellStart"/>
            <w:r>
              <w:t>Andreucci</w:t>
            </w:r>
            <w:proofErr w:type="spellEnd"/>
            <w:r>
              <w:t xml:space="preserve"> </w:t>
            </w:r>
            <w:proofErr w:type="spellStart"/>
            <w:r>
              <w:t>Annunziata</w:t>
            </w:r>
            <w:proofErr w:type="spellEnd"/>
            <w:r w:rsidR="000243B8">
              <w:t xml:space="preserve">. Doctora en Ciencias de la Educación, Pontificia Universidad Católica de Chile; Magíster en Ciencias de la Educación, Pontificia </w:t>
            </w:r>
            <w:r w:rsidR="00E30F45">
              <w:t>Universidad</w:t>
            </w:r>
            <w:r w:rsidR="000243B8">
              <w:t xml:space="preserve"> Católica de Chile</w:t>
            </w:r>
            <w:r w:rsidR="00E30F45">
              <w:t xml:space="preserve">, Maestría </w:t>
            </w:r>
            <w:r w:rsidR="009C007B">
              <w:t>en</w:t>
            </w:r>
            <w:r w:rsidR="00E30F45">
              <w:t xml:space="preserve"> Psicología Clínica mención Teoría y Clínica Psicoanalítica. Estudios de Doctorado en Investigación en Psicoterapia, Pontificia Universidad Católica de Chile, Universidad de Chile y Universidad de Heidelberg. Directora del Instituto de Investigación y Postgrados de la Facultad de Ciencias de la Salud, Universidad Central de Chile. Directora del programa de Magíster en Psicología Clínica Terapia Sistémica Dialógica</w:t>
            </w:r>
            <w:r w:rsidR="009C007B">
              <w:t>, Universidad Central de Chile</w:t>
            </w:r>
            <w:r w:rsidR="00D55B23">
              <w:t xml:space="preserve">. Sus líneas de investigación </w:t>
            </w:r>
            <w:r w:rsidR="009C007B">
              <w:t>se inscriben en la intersección entre los ámbitos educaciones, socioculturales e intersubjetivos desde perspectivas narrativas, dialogales y dialógicas.</w:t>
            </w:r>
          </w:p>
          <w:p w14:paraId="2B0A035A" w14:textId="7D267CF7" w:rsidR="00894CD9" w:rsidRDefault="00035ECF" w:rsidP="009C007B">
            <w:r>
              <w:t xml:space="preserve">María Gloria Cayulef. Doctora (c) en Estudios de Género: Culturas, Sociedades y Políticas, Universidad de Girona; Magíster en Psicología Social, Universidad de Valparaíso. Académica del Instituto de Investigación y Postgrado de la Facultad de Ciencias de la Salud, de la Universidad Central. Es Directora del Programa de Magíster en Estudios de Género e Intervención Psicosocial, para la misma casa de estudios. Sus líneas de investigación abordan las articulaciones entre las epistemologías feministas, </w:t>
            </w:r>
            <w:proofErr w:type="spellStart"/>
            <w:r>
              <w:t>descoloniales</w:t>
            </w:r>
            <w:proofErr w:type="spellEnd"/>
            <w:r>
              <w:t xml:space="preserve"> y psicología social crítica. Ha centrado su quehacer en la incorporación de la perspectiva feminista en el espacio </w:t>
            </w:r>
            <w:r w:rsidR="000243B8">
              <w:t>universitario, y</w:t>
            </w:r>
            <w:r>
              <w:t xml:space="preserve"> ha trabajado en el abordaje de la violencia hacia las mujeres, violencia política y praxis comunitaria e intercultural en contextos de diversidad socio-cultural y territorial.</w:t>
            </w:r>
          </w:p>
        </w:tc>
      </w:tr>
      <w:tr w:rsidR="00894CD9" w14:paraId="16C4FE1C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A29B" w14:textId="77777777" w:rsidR="00894CD9" w:rsidRDefault="00035ECF">
            <w:r>
              <w:t>Se reserva el derecho de realizar cambios al presente programa, incluyendo cambios en la evaluación. Se reserva el derecho de no realizar el curso supeditado al número mínimo de inscritos declarado.</w:t>
            </w:r>
          </w:p>
        </w:tc>
      </w:tr>
    </w:tbl>
    <w:p w14:paraId="1E553DEF" w14:textId="77777777" w:rsidR="00894CD9" w:rsidRDefault="00894CD9"/>
    <w:sectPr w:rsidR="00894CD9">
      <w:headerReference w:type="default" r:id="rId8"/>
      <w:pgSz w:w="11909" w:h="16834"/>
      <w:pgMar w:top="2125" w:right="1440" w:bottom="1440" w:left="1440" w:header="93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E13AE" w14:textId="77777777" w:rsidR="00E31B4B" w:rsidRDefault="00E31B4B">
      <w:r>
        <w:separator/>
      </w:r>
    </w:p>
  </w:endnote>
  <w:endnote w:type="continuationSeparator" w:id="0">
    <w:p w14:paraId="06355B7B" w14:textId="77777777" w:rsidR="00E31B4B" w:rsidRDefault="00E3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orbel"/>
    <w:charset w:val="4D"/>
    <w:family w:val="swiss"/>
    <w:pitch w:val="variable"/>
    <w:sig w:usb0="00000001" w:usb1="5000204A" w:usb2="00000000" w:usb3="00000000" w:csb0="0000009B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morant Garamond Medium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8C2BE" w14:textId="77777777" w:rsidR="00E31B4B" w:rsidRDefault="00E31B4B">
      <w:r>
        <w:separator/>
      </w:r>
    </w:p>
  </w:footnote>
  <w:footnote w:type="continuationSeparator" w:id="0">
    <w:p w14:paraId="2B3E0085" w14:textId="77777777" w:rsidR="00E31B4B" w:rsidRDefault="00E3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018BB" w14:textId="77777777" w:rsidR="00894CD9" w:rsidRDefault="00035ECF">
    <w:pPr>
      <w:rPr>
        <w:rFonts w:ascii="Cormorant Garamond Medium" w:eastAsia="Cormorant Garamond Medium" w:hAnsi="Cormorant Garamond Medium" w:cs="Cormorant Garamond Medium"/>
      </w:rPr>
    </w:pPr>
    <w:r>
      <w:rPr>
        <w:rFonts w:ascii="Cormorant Garamond Medium" w:eastAsia="Cormorant Garamond Medium" w:hAnsi="Cormorant Garamond Medium" w:cs="Cormorant Garamond Medium"/>
      </w:rPr>
      <w:t>Universidad Central de Chile</w:t>
    </w:r>
  </w:p>
  <w:p w14:paraId="1781996D" w14:textId="77777777" w:rsidR="00894CD9" w:rsidRDefault="00035ECF">
    <w:pPr>
      <w:rPr>
        <w:rFonts w:ascii="Cormorant Garamond Medium" w:eastAsia="Cormorant Garamond Medium" w:hAnsi="Cormorant Garamond Medium" w:cs="Cormorant Garamond Medium"/>
      </w:rPr>
    </w:pPr>
    <w:r>
      <w:rPr>
        <w:rFonts w:ascii="Cormorant Garamond Medium" w:eastAsia="Cormorant Garamond Medium" w:hAnsi="Cormorant Garamond Medium" w:cs="Cormorant Garamond Medium"/>
      </w:rPr>
      <w:t>Facultad de Ciencias de la Salud</w:t>
    </w:r>
  </w:p>
  <w:p w14:paraId="61E795C1" w14:textId="77777777" w:rsidR="00894CD9" w:rsidRDefault="00035ECF">
    <w:pPr>
      <w:rPr>
        <w:rFonts w:ascii="Cormorant Garamond Medium" w:eastAsia="Cormorant Garamond Medium" w:hAnsi="Cormorant Garamond Medium" w:cs="Cormorant Garamond Medium"/>
      </w:rPr>
    </w:pPr>
    <w:r>
      <w:rPr>
        <w:rFonts w:ascii="Cormorant Garamond Medium" w:eastAsia="Cormorant Garamond Medium" w:hAnsi="Cormorant Garamond Medium" w:cs="Cormorant Garamond Medium"/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73289F40" wp14:editId="78723DFA">
          <wp:simplePos x="0" y="0"/>
          <wp:positionH relativeFrom="margin">
            <wp:posOffset>4211955</wp:posOffset>
          </wp:positionH>
          <wp:positionV relativeFrom="margin">
            <wp:posOffset>-831849</wp:posOffset>
          </wp:positionV>
          <wp:extent cx="1548130" cy="5759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0819" b="10548"/>
                  <a:stretch>
                    <a:fillRect/>
                  </a:stretch>
                </pic:blipFill>
                <pic:spPr>
                  <a:xfrm>
                    <a:off x="0" y="0"/>
                    <a:ext cx="1548130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ormorant Garamond Medium" w:eastAsia="Cormorant Garamond Medium" w:hAnsi="Cormorant Garamond Medium" w:cs="Cormorant Garamond Medium"/>
      </w:rPr>
      <w:t>Instituto de Investigación y Postgrado</w:t>
    </w:r>
  </w:p>
  <w:p w14:paraId="0C68FEEF" w14:textId="77777777" w:rsidR="00894CD9" w:rsidRDefault="00E31B4B">
    <w:r>
      <w:rPr>
        <w:noProof/>
      </w:rPr>
      <w:pict w14:anchorId="51C09708">
        <v:rect id="_x0000_i1025" alt="" style="width:425.2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46FCB"/>
    <w:multiLevelType w:val="multilevel"/>
    <w:tmpl w:val="2FEA92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4E4353"/>
    <w:multiLevelType w:val="multilevel"/>
    <w:tmpl w:val="F4D88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D9"/>
    <w:rsid w:val="000243B8"/>
    <w:rsid w:val="00035ECF"/>
    <w:rsid w:val="001449CB"/>
    <w:rsid w:val="001A3CFA"/>
    <w:rsid w:val="001B6A4F"/>
    <w:rsid w:val="00246D1C"/>
    <w:rsid w:val="00270141"/>
    <w:rsid w:val="00440EED"/>
    <w:rsid w:val="006C1D1C"/>
    <w:rsid w:val="006C3C18"/>
    <w:rsid w:val="00724B37"/>
    <w:rsid w:val="00894CD9"/>
    <w:rsid w:val="009C007B"/>
    <w:rsid w:val="00D55B23"/>
    <w:rsid w:val="00E30F45"/>
    <w:rsid w:val="00E31B4B"/>
    <w:rsid w:val="00FC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7DD46"/>
  <w15:docId w15:val="{59112C79-3A32-9E40-B49F-5F8348AE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nir" w:eastAsia="Avenir" w:hAnsi="Avenir" w:cs="Avenir"/>
        <w:sz w:val="18"/>
        <w:szCs w:val="18"/>
        <w:lang w:val="es" w:eastAsia="es-MX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96"/>
    <w:rPr>
      <w:rFonts w:ascii="Avenir Book" w:hAnsi="Avenir Book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100" w:after="100"/>
      <w:outlineLvl w:val="0"/>
    </w:pPr>
    <w:rPr>
      <w:rFonts w:ascii="Montserrat" w:eastAsia="Montserrat" w:hAnsi="Montserrat" w:cs="Montserrat"/>
      <w:sz w:val="34"/>
      <w:szCs w:val="34"/>
    </w:rPr>
  </w:style>
  <w:style w:type="paragraph" w:styleId="Ttulo2">
    <w:name w:val="heading 2"/>
    <w:basedOn w:val="Normal"/>
    <w:next w:val="Normal"/>
    <w:uiPriority w:val="9"/>
    <w:unhideWhenUsed/>
    <w:qFormat/>
    <w:rsid w:val="00C95DD0"/>
    <w:pPr>
      <w:keepNext/>
      <w:keepLines/>
      <w:pBdr>
        <w:top w:val="none" w:sz="0" w:space="0" w:color="000000"/>
        <w:left w:val="none" w:sz="0" w:space="0" w:color="000000"/>
        <w:bottom w:val="single" w:sz="6" w:space="0" w:color="CCCCCC"/>
        <w:right w:val="none" w:sz="0" w:space="0" w:color="000000"/>
      </w:pBdr>
      <w:shd w:val="clear" w:color="auto" w:fill="FFFFFF"/>
      <w:spacing w:before="600" w:after="160"/>
      <w:outlineLvl w:val="1"/>
    </w:pPr>
    <w:rPr>
      <w:rFonts w:eastAsia="Montserrat" w:cs="Montserrat"/>
      <w:sz w:val="26"/>
      <w:szCs w:val="3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300" w:after="160"/>
      <w:outlineLvl w:val="2"/>
    </w:pPr>
    <w:rPr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60" w:after="60" w:line="269" w:lineRule="auto"/>
    </w:pPr>
    <w:rPr>
      <w:color w:val="666666"/>
      <w:sz w:val="20"/>
      <w:szCs w:val="2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0D1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0D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C13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3F7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3F7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17B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7B7E"/>
  </w:style>
  <w:style w:type="paragraph" w:styleId="Piedepgina">
    <w:name w:val="footer"/>
    <w:basedOn w:val="Normal"/>
    <w:link w:val="PiedepginaCar"/>
    <w:uiPriority w:val="99"/>
    <w:unhideWhenUsed/>
    <w:rsid w:val="00A17B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B7E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905EA"/>
    <w:rPr>
      <w:color w:val="605E5C"/>
      <w:shd w:val="clear" w:color="auto" w:fill="E1DFDD"/>
    </w:r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56GyEDrtrwgwFS/htjX3Bd4Gg==">AMUW2mXKR36kfT1bDBbSdnirF+2aKH61vt3wyym/vYcaYQG3XoojBU/Yao0q0J/bbtbR4yqooa17jQv2qeaeNppPE+LXNPj5KLj057QoB5qtnvAc+cZGV+fvjPOuc9Kyv8vo603M8Ey1MvLQT2H07tjxBDFQ08k3g8wN/0QQUJseV1+LTiTJ47shRfiRQy6zzahNU85jovLeMfoq71KW+KwgvuGHwcIN5VA2UWh20kc6T4Vx2hWt25XsFcBDvVLt1nkiJtjsA5onu0yuKNxkjI3Gl862ln8RbxpM4tE6ZS8AT1jjWpz7qKvRn5iXVTFlTPRRBGTmjUSoJXsARCsLAK3oHMbXbaUBWSYNwOc0NoSuJ9SQcPy+T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emilialorenzo bravofarias</dc:creator>
  <cp:lastModifiedBy>Ismael Muñoz H</cp:lastModifiedBy>
  <cp:revision>4</cp:revision>
  <dcterms:created xsi:type="dcterms:W3CDTF">2022-09-17T01:22:00Z</dcterms:created>
  <dcterms:modified xsi:type="dcterms:W3CDTF">2022-09-17T01:39:00Z</dcterms:modified>
</cp:coreProperties>
</file>